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AE6C2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 xml:space="preserve">Религиозная организация - духовная образовательная организация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 духовная семинария Ставропольской и Невинномысской епархии Русской Православной 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14:paraId="67338720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14:paraId="3ED3D0FC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14:paraId="5F051EC6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14:paraId="627A79DA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Митрополит Ставропольский и Невинномысский,</w:t>
      </w:r>
    </w:p>
    <w:p w14:paraId="0FA19DEE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 Ставропольской Духовной Семинарии</w:t>
      </w:r>
    </w:p>
    <w:p w14:paraId="46345EFF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 августа 202</w:t>
      </w:r>
      <w:r w:rsidR="009936CE">
        <w:rPr>
          <w:rFonts w:ascii="Times New Roman" w:eastAsia="Calibri" w:hAnsi="Times New Roman" w:cs="Times New Roman"/>
          <w:szCs w:val="16"/>
        </w:rPr>
        <w:t>4</w:t>
      </w:r>
      <w:r w:rsidRPr="00EE4864">
        <w:rPr>
          <w:rFonts w:ascii="Times New Roman" w:eastAsia="Calibri" w:hAnsi="Times New Roman" w:cs="Times New Roman"/>
          <w:szCs w:val="16"/>
        </w:rPr>
        <w:t xml:space="preserve"> года</w:t>
      </w:r>
    </w:p>
    <w:p w14:paraId="622D2491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E0B6E6" w14:textId="77777777" w:rsidR="00EE4864" w:rsidRPr="005D32BC" w:rsidRDefault="005D32BC" w:rsidP="00EE4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2BC">
        <w:rPr>
          <w:rFonts w:ascii="Times New Roman" w:hAnsi="Times New Roman" w:cs="Times New Roman"/>
          <w:b/>
          <w:sz w:val="28"/>
          <w:szCs w:val="28"/>
        </w:rPr>
        <w:t>КУРСОВАЯ РАБОТА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7"/>
        <w:gridCol w:w="5866"/>
      </w:tblGrid>
      <w:tr w:rsidR="00EE4864" w:rsidRPr="00EE4864" w14:paraId="44458CDA" w14:textId="77777777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14:paraId="5FD588CB" w14:textId="77777777" w:rsidR="00EE4864" w:rsidRDefault="00EE4864" w:rsidP="00EE4864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Рабочая программа дисциплины (модуля)</w:t>
            </w:r>
          </w:p>
          <w:p w14:paraId="1DEDBBAD" w14:textId="77777777"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14:paraId="221BB5A7" w14:textId="77777777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14:paraId="3B395918" w14:textId="77777777"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14:paraId="325A41C1" w14:textId="77777777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14:paraId="1C148988" w14:textId="77777777" w:rsidR="00EE4864" w:rsidRPr="00EE4864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 за кафедрой</w:t>
            </w:r>
          </w:p>
          <w:p w14:paraId="5AECF348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 план:</w:t>
            </w:r>
          </w:p>
        </w:tc>
        <w:tc>
          <w:tcPr>
            <w:tcW w:w="5866" w:type="dxa"/>
            <w:shd w:val="clear" w:color="auto" w:fill="auto"/>
          </w:tcPr>
          <w:p w14:paraId="4F3DF8EE" w14:textId="77777777" w:rsidR="005D32BC" w:rsidRDefault="005D32BC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  <w:p w14:paraId="1783B242" w14:textId="77777777" w:rsidR="00EE4864" w:rsidRPr="00EE4864" w:rsidRDefault="00AF6BE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202</w:t>
            </w:r>
            <w:r w:rsidR="009936C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EE4864" w:rsidRPr="00EE4864" w14:paraId="44E063AD" w14:textId="77777777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4B99504B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 учебного 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53AA3C84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 48.03.01 Теология</w:t>
            </w:r>
          </w:p>
        </w:tc>
      </w:tr>
      <w:tr w:rsidR="00EE4864" w:rsidRPr="00EE4864" w14:paraId="4968AD57" w14:textId="77777777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14:paraId="6F5CC7E0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14:paraId="556CC905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 теология Православия</w:t>
            </w:r>
          </w:p>
        </w:tc>
      </w:tr>
      <w:tr w:rsidR="00EE4864" w:rsidRPr="00EE4864" w14:paraId="2C10FCA0" w14:textId="77777777" w:rsidTr="003A5B1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4FCECB5B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4B5C395A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EE4864" w:rsidRPr="00EE4864" w14:paraId="611E24EC" w14:textId="77777777" w:rsidTr="00226304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22B8522E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 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14357034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EE4864" w:rsidRPr="00EE4864" w14:paraId="4FE819E3" w14:textId="77777777" w:rsidTr="00226304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5C7B6E1D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 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063C3C75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 ЗЕТ</w:t>
            </w:r>
          </w:p>
        </w:tc>
      </w:tr>
      <w:tr w:rsidR="00EE4864" w:rsidRPr="00EE4864" w14:paraId="18115BF7" w14:textId="77777777" w:rsidTr="00226304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1635FAF3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по учебному 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2FE8FBD1" w14:textId="77777777" w:rsidR="00EE4864" w:rsidRPr="00EE4864" w:rsidRDefault="005D32BC" w:rsidP="00EE4864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36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 контроля в семестрах</w:t>
            </w:r>
          </w:p>
        </w:tc>
      </w:tr>
      <w:tr w:rsidR="00EE4864" w:rsidRPr="00EE4864" w14:paraId="11BE24C0" w14:textId="77777777" w:rsidTr="00226304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14:paraId="6D01E0CE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 том числе:</w:t>
            </w:r>
          </w:p>
        </w:tc>
        <w:tc>
          <w:tcPr>
            <w:tcW w:w="5866" w:type="dxa"/>
            <w:shd w:val="clear" w:color="auto" w:fill="auto"/>
          </w:tcPr>
          <w:p w14:paraId="7C1A2303" w14:textId="77777777" w:rsidR="00EE4864" w:rsidRPr="00EE4864" w:rsidRDefault="00EE4864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EE4864" w:rsidRPr="00EE4864" w14:paraId="19F6E1F4" w14:textId="77777777" w:rsidTr="00226304">
        <w:trPr>
          <w:trHeight w:hRule="exact" w:val="394"/>
          <w:jc w:val="center"/>
        </w:trPr>
        <w:tc>
          <w:tcPr>
            <w:tcW w:w="2347" w:type="dxa"/>
            <w:shd w:val="clear" w:color="auto" w:fill="auto"/>
          </w:tcPr>
          <w:p w14:paraId="46949A90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 занятия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4DFA64B9" w14:textId="77777777" w:rsidR="00EE4864" w:rsidRPr="00EE4864" w:rsidRDefault="00EE4864" w:rsidP="005D32BC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 xml:space="preserve">зачеты с оценкой </w:t>
            </w:r>
            <w:r w:rsidR="005D32B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</w:tr>
      <w:tr w:rsidR="00EE4864" w:rsidRPr="00EE4864" w14:paraId="5B1FD10C" w14:textId="77777777" w:rsidTr="00226304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14:paraId="2F4711D4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 работа</w:t>
            </w:r>
          </w:p>
        </w:tc>
        <w:tc>
          <w:tcPr>
            <w:tcW w:w="5866" w:type="dxa"/>
            <w:shd w:val="clear" w:color="auto" w:fill="auto"/>
          </w:tcPr>
          <w:p w14:paraId="5483B0BB" w14:textId="77777777" w:rsidR="00EE4864" w:rsidRPr="00EE4864" w:rsidRDefault="005D32BC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32</w:t>
            </w:r>
          </w:p>
        </w:tc>
      </w:tr>
      <w:tr w:rsidR="00EE4864" w:rsidRPr="00EE4864" w14:paraId="38624E11" w14:textId="77777777" w:rsidTr="00226304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6EA38E67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на 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139AE57B" w14:textId="77777777" w:rsidR="00EE4864" w:rsidRPr="00EE4864" w:rsidRDefault="005D32BC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</w:tbl>
    <w:p w14:paraId="2E59A65D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04FFC80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96959D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F67D14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294852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C86CBF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00B814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A27ED4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 202</w:t>
      </w:r>
      <w:r w:rsidR="009936CE">
        <w:rPr>
          <w:rFonts w:ascii="Times New Roman" w:hAnsi="Times New Roman" w:cs="Times New Roman"/>
          <w:sz w:val="28"/>
          <w:szCs w:val="28"/>
        </w:rPr>
        <w:t>4</w:t>
      </w:r>
    </w:p>
    <w:p w14:paraId="11E86143" w14:textId="77777777" w:rsidR="007B301F" w:rsidRDefault="007B3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AE7FD71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 составил(и):</w:t>
      </w:r>
    </w:p>
    <w:p w14:paraId="50F29112" w14:textId="77777777" w:rsidR="00D84B52" w:rsidRPr="005D32BC" w:rsidRDefault="00226304" w:rsidP="00226304">
      <w:pPr>
        <w:widowControl w:val="0"/>
        <w:spacing w:after="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Епископ</w:t>
      </w:r>
      <w:r w:rsidR="00D84B52" w:rsidRPr="005D32BC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Алексий (Смирнов Андрей Юревич)</w:t>
      </w:r>
      <w:r w:rsidR="007200AB" w:rsidRPr="005D32BC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, кандидат</w:t>
      </w:r>
      <w:r w:rsidR="00D84B52" w:rsidRPr="005D32BC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философских наук, доцент</w:t>
      </w:r>
      <w:r w:rsidR="001B03A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.</w:t>
      </w:r>
    </w:p>
    <w:p w14:paraId="04B44226" w14:textId="77777777" w:rsidR="00D84B52" w:rsidRPr="005D32BC" w:rsidRDefault="00D84B52" w:rsidP="00226304">
      <w:pPr>
        <w:widowControl w:val="0"/>
        <w:spacing w:after="240" w:line="226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25A60C8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дисциплины</w:t>
      </w:r>
    </w:p>
    <w:p w14:paraId="303F9C3E" w14:textId="77777777" w:rsidR="003A04E4" w:rsidRPr="003A04E4" w:rsidRDefault="003A04E4" w:rsidP="003A04E4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3A04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Курсовая работа</w:t>
      </w:r>
    </w:p>
    <w:p w14:paraId="1359CA39" w14:textId="77777777" w:rsidR="00D84B52" w:rsidRPr="00D761F4" w:rsidRDefault="002C525C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Разработана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ФГОС:</w:t>
      </w:r>
    </w:p>
    <w:p w14:paraId="76AF9C0F" w14:textId="77777777" w:rsidR="00D84B52" w:rsidRPr="00D84B52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Федеральный государственный образовательный стандарт высшего образования - бакалавриат по направлению подготовки 48.03.01 Теология (приказ Минобрнауки России от 25.08.2020 г. № 1110)</w:t>
      </w:r>
    </w:p>
    <w:p w14:paraId="4A02E3DC" w14:textId="77777777" w:rsidR="002C525C" w:rsidRPr="00D761F4" w:rsidRDefault="002C525C" w:rsidP="002C525C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 на основании учебного плана:</w:t>
      </w:r>
    </w:p>
    <w:p w14:paraId="6BEC44DD" w14:textId="77777777" w:rsidR="002C525C" w:rsidRPr="00D761F4" w:rsidRDefault="002C525C" w:rsidP="002C525C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14:paraId="621AB93C" w14:textId="77777777" w:rsidR="002C525C" w:rsidRDefault="002C525C" w:rsidP="00226304">
      <w:pPr>
        <w:widowControl w:val="0"/>
        <w:tabs>
          <w:tab w:val="left" w:pos="5608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утвержденного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26304" w:rsidRPr="0022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03.07.2024 протокол № 3 (126)</w:t>
      </w:r>
    </w:p>
    <w:p w14:paraId="364122D1" w14:textId="77777777" w:rsidR="00D84B52" w:rsidRPr="00D84B52" w:rsidRDefault="00D84B52" w:rsidP="00D84B52">
      <w:pPr>
        <w:widowControl w:val="0"/>
        <w:spacing w:after="72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7BE1749A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одобрена на заседании кафедры</w:t>
      </w:r>
    </w:p>
    <w:p w14:paraId="13433F7E" w14:textId="77777777" w:rsidR="007F02A3" w:rsidRPr="00E172B9" w:rsidRDefault="007F02A3" w:rsidP="007F02A3">
      <w:pPr>
        <w:widowControl w:val="0"/>
        <w:spacing w:after="300" w:line="240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172B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Церковной истории</w:t>
      </w:r>
    </w:p>
    <w:p w14:paraId="15E78EE1" w14:textId="77777777" w:rsidR="007F02A3" w:rsidRDefault="007F02A3" w:rsidP="00226304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B0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Протокол </w:t>
      </w:r>
      <w:r w:rsidR="001B03A9" w:rsidRPr="001B0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1B03A9">
        <w:rPr>
          <w:rFonts w:ascii="Times New Roman" w:hAnsi="Times New Roman" w:cs="Times New Roman"/>
          <w:sz w:val="28"/>
          <w:szCs w:val="28"/>
        </w:rPr>
        <w:t>№</w:t>
      </w:r>
      <w:r w:rsidR="00226304" w:rsidRPr="00226304">
        <w:rPr>
          <w:rFonts w:ascii="Times New Roman" w:hAnsi="Times New Roman" w:cs="Times New Roman"/>
          <w:sz w:val="28"/>
          <w:szCs w:val="28"/>
        </w:rPr>
        <w:t>4(49) от 21 мая 2024 г.</w:t>
      </w:r>
    </w:p>
    <w:p w14:paraId="6F6119DD" w14:textId="77777777" w:rsidR="007F02A3" w:rsidRDefault="007F02A3" w:rsidP="007F02A3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Зав. кафедрой: </w:t>
      </w:r>
      <w:r w:rsidRPr="0072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священник Евгений Николаевич Шишкин</w:t>
      </w:r>
    </w:p>
    <w:p w14:paraId="7B2A221A" w14:textId="77777777"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A6B322A" w14:textId="77777777" w:rsidR="00AF6BE2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F6BE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14:paraId="1D702C55" w14:textId="77777777" w:rsidR="00AF6BE2" w:rsidRPr="00AF6BE2" w:rsidRDefault="00AF6BE2" w:rsidP="00AF6BE2">
          <w:pPr>
            <w:rPr>
              <w:lang w:eastAsia="ru-RU"/>
            </w:rPr>
          </w:pPr>
        </w:p>
        <w:p w14:paraId="73617FC2" w14:textId="77777777" w:rsidR="002C525C" w:rsidRDefault="0036776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AF6BE2">
            <w:rPr>
              <w:sz w:val="24"/>
              <w:szCs w:val="24"/>
            </w:rPr>
            <w:fldChar w:fldCharType="begin"/>
          </w:r>
          <w:r w:rsidR="00AF6BE2" w:rsidRPr="00AF6BE2">
            <w:rPr>
              <w:sz w:val="24"/>
              <w:szCs w:val="24"/>
            </w:rPr>
            <w:instrText xml:space="preserve"> TOC \o "1-3" \h \z \u </w:instrText>
          </w:r>
          <w:r w:rsidRPr="00AF6BE2">
            <w:rPr>
              <w:sz w:val="24"/>
              <w:szCs w:val="24"/>
            </w:rPr>
            <w:fldChar w:fldCharType="separate"/>
          </w:r>
          <w:hyperlink w:anchor="_Toc142910848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и задачи освоения дисциплины</w:t>
            </w:r>
            <w:r w:rsidR="002C525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6F2F3B" w14:textId="77777777" w:rsidR="002C525C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49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дисциплины в структуре образовательной программы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_Toc142910849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4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0A73F115" w14:textId="77777777" w:rsidR="002C525C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0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_Toc142910850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4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1CF475D8" w14:textId="77777777" w:rsidR="002C525C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1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и содержание лекций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_Toc142910851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7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69599052" w14:textId="77777777" w:rsidR="002C525C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2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практических занятий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_Toc142910852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7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2C02841D" w14:textId="77777777" w:rsidR="002C525C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3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самостоятельной работы студента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_Toc142910853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7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77931CB5" w14:textId="77777777" w:rsidR="002C525C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4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Тематика и вопросы к практическим занятиям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_Toc142910854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8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61C1333A" w14:textId="77777777" w:rsidR="002C525C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5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Методические рекомендации для студентов по изучению дисциплины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_Toc142910855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8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4BD7326E" w14:textId="77777777" w:rsidR="002C525C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6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</w:rPr>
              <w:t>Фонд оценочных средств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_Toc142910856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14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19B67131" w14:textId="77777777" w:rsidR="002C525C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7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Промежуточная аттестация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_Toc142910857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15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0721265E" w14:textId="77777777" w:rsidR="002C525C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8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дисциплины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_Toc142910858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16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1DC99527" w14:textId="77777777" w:rsidR="002C525C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59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_Toc142910859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17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596BCB10" w14:textId="77777777" w:rsidR="002C525C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0860" w:history="1"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13.</w:t>
            </w:r>
            <w:r w:rsidR="002C525C">
              <w:rPr>
                <w:rFonts w:eastAsiaTheme="minorEastAsia"/>
                <w:noProof/>
                <w:lang w:eastAsia="ru-RU"/>
              </w:rPr>
              <w:tab/>
            </w:r>
            <w:r w:rsidR="002C525C" w:rsidRPr="00211E7D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Приложения</w:t>
            </w:r>
            <w:r w:rsidR="002C525C">
              <w:rPr>
                <w:noProof/>
                <w:webHidden/>
              </w:rPr>
              <w:tab/>
            </w:r>
            <w:r w:rsidR="00367760">
              <w:rPr>
                <w:noProof/>
                <w:webHidden/>
              </w:rPr>
              <w:fldChar w:fldCharType="begin"/>
            </w:r>
            <w:r w:rsidR="002C525C">
              <w:rPr>
                <w:noProof/>
                <w:webHidden/>
              </w:rPr>
              <w:instrText xml:space="preserve"> PAGEREF _Toc142910860 \h </w:instrText>
            </w:r>
            <w:r w:rsidR="00367760">
              <w:rPr>
                <w:noProof/>
                <w:webHidden/>
              </w:rPr>
            </w:r>
            <w:r w:rsidR="00367760">
              <w:rPr>
                <w:noProof/>
                <w:webHidden/>
              </w:rPr>
              <w:fldChar w:fldCharType="separate"/>
            </w:r>
            <w:r w:rsidR="002C525C">
              <w:rPr>
                <w:noProof/>
                <w:webHidden/>
              </w:rPr>
              <w:t>18</w:t>
            </w:r>
            <w:r w:rsidR="00367760">
              <w:rPr>
                <w:noProof/>
                <w:webHidden/>
              </w:rPr>
              <w:fldChar w:fldCharType="end"/>
            </w:r>
          </w:hyperlink>
        </w:p>
        <w:p w14:paraId="175A131C" w14:textId="77777777" w:rsidR="00AF6BE2" w:rsidRDefault="00367760">
          <w:r w:rsidRPr="00AF6BE2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759BDB08" w14:textId="77777777"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772EB525" w14:textId="77777777"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14:paraId="55E8345E" w14:textId="77777777" w:rsidR="00931109" w:rsidRPr="00AF6BE2" w:rsidRDefault="00931109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91084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Цель и задачи освоения дисциплины</w:t>
      </w:r>
      <w:bookmarkEnd w:id="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14:paraId="482DD197" w14:textId="77777777"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Целями выполнения курсовой работы является формирование у студентов навыков самостоятельного научного исследования и творческого решения профессиональных задач.</w:t>
      </w:r>
    </w:p>
    <w:p w14:paraId="20CE66B9" w14:textId="77777777"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Задачи курсовой работы:</w:t>
      </w:r>
    </w:p>
    <w:p w14:paraId="29478B05" w14:textId="77777777"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выработать профессиональные компетенции;</w:t>
      </w:r>
    </w:p>
    <w:p w14:paraId="38AD010E" w14:textId="77777777"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закрепить, углубить и расширить теоретические знания;</w:t>
      </w:r>
    </w:p>
    <w:p w14:paraId="600E3F70" w14:textId="77777777"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овладеть навыками самостоятельной работы;</w:t>
      </w:r>
    </w:p>
    <w:p w14:paraId="1DA4A539" w14:textId="77777777"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выработать умение формулировать суждения и выводы, логически, последовательно и</w:t>
      </w:r>
    </w:p>
    <w:p w14:paraId="50634702" w14:textId="77777777"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доказательно их излагать;</w:t>
      </w:r>
    </w:p>
    <w:p w14:paraId="0BA806A0" w14:textId="77777777"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выработать умение публичной защиты исследовательской работы;</w:t>
      </w:r>
    </w:p>
    <w:p w14:paraId="4812D502" w14:textId="77777777"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- подготовиться к более сложной задаче - выполнению дипломной работы.</w:t>
      </w:r>
    </w:p>
    <w:p w14:paraId="15828000" w14:textId="77777777" w:rsidR="005D32BC" w:rsidRPr="005D32BC" w:rsidRDefault="005D32BC" w:rsidP="005D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32BC">
        <w:rPr>
          <w:rFonts w:ascii="Times New Roman" w:eastAsia="Times New Roman" w:hAnsi="Times New Roman" w:cs="Times New Roman"/>
          <w:lang w:eastAsia="ru-RU"/>
        </w:rPr>
        <w:t>Выполнение курсовой работы должно способствовать углубленному усвоению учебных курсов, открытию студентам широких возможностей для освоения дополнительного теоретического материала и накопленного практического опыта по интересующему их направлению деятельности, приобретению навыков в области решения практических задач и ситуаций. Она базируется на изучении законов, постановлений правительства, нормативных и методических материалов, литературных источников, а также практическом материале богословского исследования.</w:t>
      </w:r>
    </w:p>
    <w:p w14:paraId="4A754469" w14:textId="77777777" w:rsidR="00931109" w:rsidRPr="00AF6BE2" w:rsidRDefault="00931109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910849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дисциплины в структуре образовательной программы</w:t>
      </w:r>
      <w:bookmarkEnd w:id="1"/>
    </w:p>
    <w:p w14:paraId="0FCE43C5" w14:textId="77777777" w:rsidR="00AF784A" w:rsidRPr="00AF784A" w:rsidRDefault="00AF784A" w:rsidP="002263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F784A">
        <w:rPr>
          <w:rFonts w:ascii="Times New Roman" w:eastAsia="Times New Roman" w:hAnsi="Times New Roman" w:cs="Times New Roman"/>
          <w:lang w:eastAsia="ru-RU"/>
        </w:rPr>
        <w:t xml:space="preserve">Данная учебная дисциплина включена в раздел «Б1.О.15.08 Обязательная часть» основной образовательной </w:t>
      </w:r>
      <w:r w:rsidR="002C31E9" w:rsidRPr="00AF784A">
        <w:rPr>
          <w:rFonts w:ascii="Times New Roman" w:eastAsia="Times New Roman" w:hAnsi="Times New Roman" w:cs="Times New Roman"/>
          <w:lang w:eastAsia="ru-RU"/>
        </w:rPr>
        <w:t>программы</w:t>
      </w:r>
      <w:r w:rsidR="002C31E9" w:rsidRPr="002C31E9">
        <w:t xml:space="preserve"> </w:t>
      </w:r>
      <w:r w:rsidR="002C31E9" w:rsidRPr="002C31E9">
        <w:rPr>
          <w:rFonts w:ascii="Times New Roman" w:eastAsia="Times New Roman" w:hAnsi="Times New Roman" w:cs="Times New Roman"/>
          <w:lang w:eastAsia="ru-RU"/>
        </w:rPr>
        <w:t>по направлению подготовки Направление: 48.03.01 Теология (Практическая теология Православия) – квалификация «Бакалавр теологии»</w:t>
      </w:r>
      <w:r w:rsidR="002C31E9">
        <w:rPr>
          <w:rFonts w:ascii="Times New Roman" w:eastAsia="Times New Roman" w:hAnsi="Times New Roman" w:cs="Times New Roman"/>
          <w:lang w:eastAsia="ru-RU"/>
        </w:rPr>
        <w:t>.</w:t>
      </w:r>
      <w:r w:rsidRPr="00AF784A">
        <w:rPr>
          <w:rFonts w:ascii="Times New Roman" w:eastAsia="Times New Roman" w:hAnsi="Times New Roman" w:cs="Times New Roman"/>
          <w:lang w:eastAsia="ru-RU"/>
        </w:rPr>
        <w:t xml:space="preserve"> Данная дисциплина изучается </w:t>
      </w:r>
      <w:r w:rsidR="00181BB4">
        <w:rPr>
          <w:rFonts w:ascii="Times New Roman" w:eastAsia="Times New Roman" w:hAnsi="Times New Roman" w:cs="Times New Roman"/>
          <w:lang w:eastAsia="ru-RU"/>
        </w:rPr>
        <w:t>в 6 семестре</w:t>
      </w:r>
      <w:r w:rsidRPr="00AF784A">
        <w:rPr>
          <w:rFonts w:ascii="Times New Roman" w:eastAsia="Times New Roman" w:hAnsi="Times New Roman" w:cs="Times New Roman"/>
          <w:lang w:eastAsia="ru-RU"/>
        </w:rPr>
        <w:t>.</w:t>
      </w:r>
    </w:p>
    <w:p w14:paraId="770A84F3" w14:textId="77777777" w:rsidR="00AF784A" w:rsidRPr="00AF784A" w:rsidRDefault="00AF784A" w:rsidP="00AF78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F784A">
        <w:rPr>
          <w:rFonts w:ascii="Times New Roman" w:eastAsia="Times New Roman" w:hAnsi="Times New Roman" w:cs="Times New Roman"/>
          <w:lang w:eastAsia="ru-RU"/>
        </w:rPr>
        <w:t>В результате освоения навыков написания курсовой работы студенты смогут применить полученные теоретические и практические знания при прохождении научно-исследовательской практики и подготовке отчета по практике, а также при написании выпускной квалификационной работы.</w:t>
      </w:r>
    </w:p>
    <w:p w14:paraId="699B5ACE" w14:textId="77777777" w:rsidR="00931109" w:rsidRPr="00AF784A" w:rsidRDefault="00931109" w:rsidP="00AF78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F784A">
        <w:rPr>
          <w:rFonts w:ascii="Times New Roman" w:eastAsia="Times New Roman" w:hAnsi="Times New Roman" w:cs="Times New Roman"/>
          <w:lang w:eastAsia="ru-RU"/>
        </w:rPr>
        <w:t>Дисциплина «</w:t>
      </w:r>
      <w:r w:rsidR="00AF784A" w:rsidRPr="00AF784A">
        <w:rPr>
          <w:rFonts w:ascii="Times New Roman" w:eastAsia="Times New Roman" w:hAnsi="Times New Roman" w:cs="Times New Roman"/>
          <w:lang w:eastAsia="ru-RU"/>
        </w:rPr>
        <w:t>Курсовая работа</w:t>
      </w:r>
      <w:r w:rsidRPr="00AF784A">
        <w:rPr>
          <w:rFonts w:ascii="Times New Roman" w:eastAsia="Times New Roman" w:hAnsi="Times New Roman" w:cs="Times New Roman"/>
          <w:lang w:eastAsia="ru-RU"/>
        </w:rPr>
        <w:t xml:space="preserve">» методологически и содержательно связана со следующими дисциплинами ООП: </w:t>
      </w:r>
      <w:r w:rsidR="00AF784A" w:rsidRPr="00AF784A">
        <w:rPr>
          <w:rFonts w:ascii="Times New Roman" w:eastAsia="Times New Roman" w:hAnsi="Times New Roman" w:cs="Times New Roman"/>
          <w:lang w:eastAsia="ru-RU"/>
        </w:rPr>
        <w:t>«Философия»; «Информатика»; «Методика научной работы»; «Риторика»; «Русский язык и культура речи».</w:t>
      </w:r>
    </w:p>
    <w:p w14:paraId="07F78CD9" w14:textId="77777777" w:rsidR="00931109" w:rsidRPr="00AF784A" w:rsidRDefault="00AF784A" w:rsidP="00AF78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F784A">
        <w:rPr>
          <w:rFonts w:ascii="Times New Roman" w:eastAsia="Times New Roman" w:hAnsi="Times New Roman" w:cs="Times New Roman"/>
          <w:lang w:eastAsia="ru-RU"/>
        </w:rPr>
        <w:t>Изучается во взаимосвязи со следующими дисциплинами: «Догматическое богословие»; «Иностранный язык в профессиональной коммуникации».</w:t>
      </w:r>
    </w:p>
    <w:p w14:paraId="3EE3058C" w14:textId="77777777" w:rsidR="00931109" w:rsidRPr="0039165B" w:rsidRDefault="00931109" w:rsidP="009311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658A5DA" w14:textId="77777777" w:rsidR="00931109" w:rsidRPr="00AF6BE2" w:rsidRDefault="00931109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91085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 обучающегося, формируемые в результате изучения дисциплины</w:t>
      </w:r>
      <w:bookmarkEnd w:id="2"/>
    </w:p>
    <w:p w14:paraId="31DF5571" w14:textId="77777777"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3"/>
        <w:gridCol w:w="2293"/>
        <w:gridCol w:w="4936"/>
      </w:tblGrid>
      <w:tr w:rsidR="00A80E87" w:rsidRPr="00A80E87" w14:paraId="1A935589" w14:textId="77777777" w:rsidTr="00615FEE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DDA132" w14:textId="77777777" w:rsidR="00D761F4" w:rsidRPr="00A80E87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</w:rPr>
              <w:t>Код и наименование 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DF080" w14:textId="77777777" w:rsidR="00D761F4" w:rsidRPr="00A80E87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04992" w14:textId="77777777" w:rsidR="00D761F4" w:rsidRPr="00A80E87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 обучения по дисциплине</w:t>
            </w:r>
          </w:p>
        </w:tc>
      </w:tr>
      <w:tr w:rsidR="00A80E87" w:rsidRPr="00A80E87" w14:paraId="0EEE2A71" w14:textId="77777777" w:rsidTr="00615FEE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270A" w14:textId="77777777" w:rsidR="00615FEE" w:rsidRPr="00A80E87" w:rsidRDefault="00615FE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</w:t>
            </w:r>
          </w:p>
          <w:p w14:paraId="74F75BEF" w14:textId="77777777" w:rsidR="00615FEE" w:rsidRPr="00A80E87" w:rsidRDefault="00615FE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Способен осуществлять поиск, критический анализ и синтез информации в мировоззренческой и ценностной сфере, применять системный теологический подход для решения поставленных задач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ECD98" w14:textId="77777777" w:rsidR="00615FEE" w:rsidRPr="00A80E87" w:rsidRDefault="00615FE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УК-1.1</w:t>
            </w:r>
          </w:p>
          <w:p w14:paraId="11721E1B" w14:textId="77777777" w:rsidR="00615FEE" w:rsidRPr="00A80E87" w:rsidRDefault="00615FE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Знает принципы отбора и обобщения информации и применяет их в своей деятельности с учетом сущностных характеристик богословия: укорененности в Откровении, церковности, несводимости к философским и иным рациональным 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построениям.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9BC23" w14:textId="77777777" w:rsidR="005C5A7F" w:rsidRPr="00A80E87" w:rsidRDefault="005C5A7F" w:rsidP="005C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Знать: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4B36BBF" w14:textId="77777777"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принципы анализа, синтеза, обобщения и систематизации информации по теме курсового исследования; способы критического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ab/>
              <w:t>анализа информации;</w:t>
            </w:r>
          </w:p>
          <w:p w14:paraId="323960D8" w14:textId="77777777"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сущностные характеристики богословия;</w:t>
            </w:r>
          </w:p>
          <w:p w14:paraId="5E450BDE" w14:textId="77777777"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методологию богословия; особенности системного теологического подхода;</w:t>
            </w:r>
          </w:p>
          <w:p w14:paraId="19E535D8" w14:textId="77777777"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мировоззренческие и ценностные основания научных концепций по теме курсового исследования в контексте богословского знания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94F4C0E" w14:textId="77777777"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библейского, вероучительного, исторического и 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практического аспектов в богословии применительно к теме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2256B7C" w14:textId="77777777"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сущностные черты богословского знания, его связь с религиозной традицией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09948F1" w14:textId="77777777" w:rsidR="005C5A7F" w:rsidRPr="00A80E87" w:rsidRDefault="005C5A7F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особенности духовного опыта Церкви, личной религиозности и академического богословия в традиции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39017AD" w14:textId="77777777" w:rsidR="005C5A7F" w:rsidRPr="00A80E87" w:rsidRDefault="00A80E87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взаимосвязь </w:t>
            </w:r>
            <w:r w:rsidR="002E6515" w:rsidRPr="00A80E87">
              <w:rPr>
                <w:rFonts w:ascii="Times New Roman" w:eastAsia="Times New Roman" w:hAnsi="Times New Roman" w:cs="Times New Roman"/>
                <w:lang w:eastAsia="ru-RU"/>
              </w:rPr>
              <w:t>библейского, вероучительного, исторического и практического аспектов в богословии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9E8FE52" w14:textId="77777777" w:rsidR="002E6515" w:rsidRPr="00A80E87" w:rsidRDefault="002E6515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этапы и методы научного исследования по богословской проблематике; требования к оформлению курсовой работы; основы научной и богословской методологии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A716BA8" w14:textId="77777777" w:rsidR="002E6515" w:rsidRPr="00A80E87" w:rsidRDefault="002E6515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способы и методы богословского анализа, богословскую и научную методологию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C3BB3AB" w14:textId="77777777" w:rsidR="002E6515" w:rsidRPr="00A80E87" w:rsidRDefault="002E6515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особенности современных информационных технологий, их принципы работы при проведении научного исследования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59688455" w14:textId="77777777" w:rsidR="002E6515" w:rsidRPr="00A80E87" w:rsidRDefault="002E6515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методики применения современных информационных технологии в научно-исследовательской деятельности по теологической тематике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19A98939" w14:textId="77777777" w:rsidR="005C5A7F" w:rsidRPr="00A80E87" w:rsidRDefault="002E6515" w:rsidP="00A80E87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методы работы с источниками и литературой в библиотечном фонде Ставропольской семинарии, в системе ЭИОС, в других информационных системах сети Интернет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802091B" w14:textId="77777777" w:rsidR="005C5A7F" w:rsidRPr="00A80E87" w:rsidRDefault="005C5A7F" w:rsidP="005C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Уметь: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1240988" w14:textId="77777777" w:rsidR="005C5A7F" w:rsidRPr="00A80E87" w:rsidRDefault="005C5A7F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применять научные логические методы в процессе обработки информации по теме курсового исследования; осуществлять критический анализ информации в мировоззренческой и ценностной сфере применительно к теме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7E8E6D23" w14:textId="77777777" w:rsidR="005C5A7F" w:rsidRPr="00A80E87" w:rsidRDefault="005C5A7F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находить взаимосвязь библейского, вероучительного, исторического и практического аспектов в богословии в процессе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8FDC38A" w14:textId="77777777" w:rsidR="005C5A7F" w:rsidRPr="00A80E87" w:rsidRDefault="005C5A7F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определять единство теологического знания в его сущностных характеристиках; учитывать единство теологического знания при решении научно-исследовательских задач по теме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7A43474B" w14:textId="77777777" w:rsidR="005C5A7F" w:rsidRPr="00A80E87" w:rsidRDefault="005C5A7F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находить соотношение духовного опыта Церкви, личной религиозности и</w:t>
            </w:r>
            <w:r w:rsidR="002E6515"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академического богословия при решении научных задач по теме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212F100" w14:textId="77777777" w:rsidR="002E6515" w:rsidRPr="00A80E87" w:rsidRDefault="002E6515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сопоставлять и анализировать 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особенности библейского, вероучительного, исторического и практического аспектов в богословии в процессе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2BB43E14" w14:textId="77777777" w:rsidR="002E6515" w:rsidRPr="00A80E87" w:rsidRDefault="002E6515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составить план курсового проекта; разработать методологический аппарат курсового исследования; подобрать источники и литературу по теме курсового проекта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CBE5E22" w14:textId="77777777" w:rsidR="002E6515" w:rsidRPr="00A80E87" w:rsidRDefault="002E6515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применять способы и методы богословского анализа при решении научно-исследовательских задач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6E2E192A" w14:textId="77777777" w:rsidR="002E6515" w:rsidRPr="00A80E87" w:rsidRDefault="002E6515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применять знания особенностей современных информационных технологий, принципов их работы при проведении научного исследования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79883FCA" w14:textId="77777777" w:rsidR="005C5A7F" w:rsidRPr="00A80E87" w:rsidRDefault="002E6515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организовывать процесс научно-исследовательской деятельности по теме курсовой работы с использованием ИКТ- технологий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7B0418FF" w14:textId="77777777" w:rsidR="002E6515" w:rsidRPr="00A80E87" w:rsidRDefault="00A80E87" w:rsidP="00A80E87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собирать и систематизировать библиографический материал по теме курсового исследования; оформлять список источников и литературы с учетом требований Ставропольской семинарии.</w:t>
            </w:r>
          </w:p>
          <w:p w14:paraId="673FEF23" w14:textId="77777777" w:rsidR="005C5A7F" w:rsidRPr="00A80E87" w:rsidRDefault="005C5A7F" w:rsidP="005C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Владеть:</w:t>
            </w:r>
          </w:p>
          <w:p w14:paraId="1AC5FF56" w14:textId="77777777" w:rsidR="005C5A7F" w:rsidRPr="00A80E87" w:rsidRDefault="005C5A7F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научной богословской методологией; системным теологических подходом в решении исследовательских задач в области богословия и гуманитарных дисциплин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8E1561E" w14:textId="77777777" w:rsidR="005C5A7F" w:rsidRPr="00A80E87" w:rsidRDefault="005C5A7F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навыками системного анализа аспектов богословия: библейского, вероучительного, исторического и практического и его применения в научно-исследовательской деятельности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7B18880" w14:textId="77777777" w:rsidR="005C5A7F" w:rsidRPr="00A80E87" w:rsidRDefault="005C5A7F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системным подходом на основе осмысления сущностных характеристик богословского знания в их единстве; навыками применения системного подхода в научном исследовании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0CE7AE8" w14:textId="77777777" w:rsidR="005C5A7F" w:rsidRPr="00A80E87" w:rsidRDefault="00A80E87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навыками </w:t>
            </w:r>
            <w:r w:rsidR="002E6515" w:rsidRPr="00A80E87">
              <w:rPr>
                <w:rFonts w:ascii="Times New Roman" w:eastAsia="Times New Roman" w:hAnsi="Times New Roman" w:cs="Times New Roman"/>
                <w:lang w:eastAsia="ru-RU"/>
              </w:rPr>
              <w:t>сравнительно-сопоставительного анализа духовного опыта Церкви, личной религиозности и академического богословия при решении научно-исследовательских задач по теме курсовой работы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7C4DD90A" w14:textId="77777777" w:rsidR="002E6515" w:rsidRPr="00A80E87" w:rsidRDefault="002E6515" w:rsidP="009936CE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Навыками системного и структурного анализа библейского, вероучительного, исторического и практического аспекта в богословии при решении научно-исследовательских задач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518C4EC4" w14:textId="77777777" w:rsidR="002E6515" w:rsidRPr="00A80E87" w:rsidRDefault="002E6515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методами научно-богословского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EB6920B" w14:textId="77777777" w:rsidR="002E6515" w:rsidRPr="00A80E87" w:rsidRDefault="002E6515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навыками богословского анализа при решении научных задач по теме курсового исследования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D0D6580" w14:textId="77777777" w:rsidR="002E6515" w:rsidRPr="00A80E87" w:rsidRDefault="002E6515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ИКТ-навыками в процессе научно-исследовательской деятельности по теме курсовой работы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55FB8723" w14:textId="77777777" w:rsidR="002E6515" w:rsidRPr="00A80E87" w:rsidRDefault="002E6515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методиками применения современных информационных технологии в научно-исследовательской деятельности по теологической тематике</w:t>
            </w:r>
            <w:r w:rsidR="00A80E87" w:rsidRPr="00A80E8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2D7C26ED" w14:textId="77777777" w:rsidR="002E6515" w:rsidRPr="00A80E87" w:rsidRDefault="002E6515" w:rsidP="00A80E87">
            <w:pPr>
              <w:pStyle w:val="a5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первичными навыками обработки и систематизации источников и литературы по теме курсового исследования.</w:t>
            </w:r>
          </w:p>
        </w:tc>
      </w:tr>
      <w:tr w:rsidR="00A80E87" w:rsidRPr="00A80E87" w14:paraId="3D41A810" w14:textId="77777777" w:rsidTr="00615FEE">
        <w:trPr>
          <w:trHeight w:val="449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EA72" w14:textId="77777777" w:rsidR="00615FEE" w:rsidRPr="00A80E87" w:rsidRDefault="00615FE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4F680" w14:textId="77777777" w:rsidR="00615FEE" w:rsidRPr="00A80E87" w:rsidRDefault="00615FEE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УК-1.2</w:t>
            </w:r>
          </w:p>
          <w:p w14:paraId="6801533B" w14:textId="77777777" w:rsidR="00615FEE" w:rsidRPr="00A80E87" w:rsidRDefault="00615FEE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Умеет при решении поставленных задач учитывать взаимосвязь библейского, вероучительного, исторического и практического аспектов в богословии.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2EA42" w14:textId="77777777" w:rsidR="00615FEE" w:rsidRPr="00A80E87" w:rsidRDefault="00615FEE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14:paraId="199D47EE" w14:textId="77777777" w:rsidTr="009936CE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94F99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ОПК-5 </w:t>
            </w:r>
          </w:p>
          <w:p w14:paraId="1DCF55A2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Способен при решении теологических задач учитывать единство теологического знания и его связь с религиозной традицией </w:t>
            </w:r>
          </w:p>
          <w:p w14:paraId="3614F268" w14:textId="77777777" w:rsidR="005C5A7F" w:rsidRPr="00A80E87" w:rsidRDefault="005C5A7F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4F5B" w14:textId="77777777" w:rsidR="005C5A7F" w:rsidRPr="00A80E87" w:rsidRDefault="005C5A7F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ОПК-5.1</w:t>
            </w:r>
          </w:p>
          <w:p w14:paraId="26852C27" w14:textId="77777777" w:rsidR="005C5A7F" w:rsidRPr="00A80E87" w:rsidRDefault="005C5A7F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Осознает сущностные черты богословского знания: укорененность в Откровении, церковность, несводимость к философским и иным рациональным построениям.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BA2B1" w14:textId="77777777" w:rsidR="005C5A7F" w:rsidRPr="00A80E87" w:rsidRDefault="005C5A7F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14:paraId="3C954F1E" w14:textId="77777777" w:rsidTr="009936CE">
        <w:trPr>
          <w:trHeight w:val="449"/>
        </w:trPr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D30F4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E305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ОПК-5.2</w:t>
            </w:r>
          </w:p>
          <w:p w14:paraId="2631239D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Понимает соотношение духовного опыта Церкви, личной религиозности и академического богословия.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00DFC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14:paraId="0A9848BC" w14:textId="77777777" w:rsidTr="009936CE">
        <w:trPr>
          <w:trHeight w:val="449"/>
        </w:trPr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9122E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B5836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ОПК-5.3 </w:t>
            </w:r>
          </w:p>
          <w:p w14:paraId="4843DFDD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Понимает соотношение библейского, вероучительного, исторического и практического аспекта в богословии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00FBA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14:paraId="32D7D037" w14:textId="77777777" w:rsidTr="009936CE">
        <w:trPr>
          <w:trHeight w:val="449"/>
        </w:trPr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B1902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B2ADC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ОПК-5.4</w:t>
            </w:r>
          </w:p>
          <w:p w14:paraId="4157F830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Знаком с методологической спецификой научно-богословского исследования.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9211A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14:paraId="1A3A65B4" w14:textId="77777777" w:rsidTr="009936CE">
        <w:trPr>
          <w:trHeight w:val="449"/>
        </w:trPr>
        <w:tc>
          <w:tcPr>
            <w:tcW w:w="2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ABCB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A4E1C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ОПК-5.5</w:t>
            </w:r>
          </w:p>
          <w:p w14:paraId="68F346F6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>Способен применять полученные знания при проведении богословского анализа.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62D72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80E87" w:rsidRPr="00A80E87" w14:paraId="4D1F4D2F" w14:textId="77777777" w:rsidTr="00AF6BE2">
        <w:trPr>
          <w:trHeight w:val="449"/>
        </w:trPr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5C6476" w14:textId="77777777" w:rsidR="00615FEE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</w:t>
            </w:r>
          </w:p>
          <w:p w14:paraId="6C86D3F0" w14:textId="77777777" w:rsidR="005C5A7F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Способен использовать теологические знания в решении задач 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церковно-практической деятельности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D8C8F" w14:textId="77777777" w:rsidR="00615FEE" w:rsidRPr="00A80E87" w:rsidRDefault="005C5A7F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ПК-1.7</w:t>
            </w:r>
          </w:p>
          <w:p w14:paraId="6A8612DA" w14:textId="77777777" w:rsidR="005C5A7F" w:rsidRPr="00A80E87" w:rsidRDefault="005C5A7F" w:rsidP="005C5A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Имеет первичные навыки работы с источниками </w:t>
            </w:r>
            <w:r w:rsidR="002E6515"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2E6515" w:rsidRPr="00A80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литературой</w:t>
            </w:r>
            <w:r w:rsidRPr="00A80E87">
              <w:rPr>
                <w:rFonts w:ascii="Times New Roman" w:eastAsia="Times New Roman" w:hAnsi="Times New Roman" w:cs="Times New Roman"/>
                <w:lang w:eastAsia="ru-RU"/>
              </w:rPr>
              <w:t xml:space="preserve"> в области специализации (литургики/ канонического  права/ нравственного богословия/ др.).</w:t>
            </w:r>
          </w:p>
        </w:tc>
        <w:tc>
          <w:tcPr>
            <w:tcW w:w="493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E2B49" w14:textId="77777777" w:rsidR="00615FEE" w:rsidRPr="00A80E87" w:rsidRDefault="00615FEE" w:rsidP="006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4E0F0B8" w14:textId="77777777"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47FAB39" w14:textId="77777777" w:rsidR="00931109" w:rsidRPr="0039165B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D85E28" w14:textId="77777777" w:rsidR="00931109" w:rsidRDefault="00931109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910851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и содержание лекций</w:t>
      </w:r>
      <w:bookmarkEnd w:id="3"/>
    </w:p>
    <w:p w14:paraId="77A10410" w14:textId="77777777" w:rsidR="00AA098A" w:rsidRPr="00AA098A" w:rsidRDefault="00AA098A" w:rsidP="00AA098A">
      <w:pPr>
        <w:rPr>
          <w:rFonts w:ascii="Times New Roman" w:hAnsi="Times New Roman" w:cs="Times New Roman"/>
          <w:lang w:eastAsia="ru-RU"/>
        </w:rPr>
      </w:pPr>
      <w:r w:rsidRPr="00AA098A">
        <w:rPr>
          <w:rFonts w:ascii="Times New Roman" w:hAnsi="Times New Roman" w:cs="Times New Roman"/>
          <w:lang w:eastAsia="ru-RU"/>
        </w:rPr>
        <w:t>Лекции не предусмотрены</w:t>
      </w:r>
    </w:p>
    <w:p w14:paraId="7725CA5A" w14:textId="77777777" w:rsidR="00FE2690" w:rsidRDefault="00E720B7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91085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практических занятий</w:t>
      </w:r>
      <w:bookmarkEnd w:id="4"/>
    </w:p>
    <w:p w14:paraId="7FD0D84D" w14:textId="77777777" w:rsidR="00AA098A" w:rsidRPr="00AA098A" w:rsidRDefault="00AA098A" w:rsidP="00AA098A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Практические занятия не предусмотрены</w:t>
      </w:r>
    </w:p>
    <w:p w14:paraId="0A06FAB0" w14:textId="77777777" w:rsidR="00FF3BA8" w:rsidRDefault="00E720B7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5" w:name="_Toc142910853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 самостоятельной работы студента</w:t>
      </w:r>
      <w:bookmarkEnd w:id="5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FF3BA8" w:rsidRPr="0039165B" w14:paraId="21B9C39C" w14:textId="77777777" w:rsidTr="00FF3BA8">
        <w:tc>
          <w:tcPr>
            <w:tcW w:w="534" w:type="dxa"/>
          </w:tcPr>
          <w:p w14:paraId="48CBD707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14:paraId="4F04FE02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0D918419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 работы</w:t>
            </w:r>
          </w:p>
        </w:tc>
        <w:tc>
          <w:tcPr>
            <w:tcW w:w="851" w:type="dxa"/>
          </w:tcPr>
          <w:p w14:paraId="22855FBE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 часов</w:t>
            </w:r>
          </w:p>
        </w:tc>
        <w:tc>
          <w:tcPr>
            <w:tcW w:w="1559" w:type="dxa"/>
          </w:tcPr>
          <w:p w14:paraId="71B6B963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14:paraId="09F3021B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Форма проведения </w:t>
            </w:r>
          </w:p>
          <w:p w14:paraId="4AA47217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FF3BA8" w:rsidRPr="0039165B" w14:paraId="58C138AA" w14:textId="77777777" w:rsidTr="00FF3BA8">
        <w:tc>
          <w:tcPr>
            <w:tcW w:w="534" w:type="dxa"/>
          </w:tcPr>
          <w:p w14:paraId="6E91F6AF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70B18E8F" w14:textId="77777777" w:rsidR="00FF3BA8" w:rsidRPr="0039165B" w:rsidRDefault="00AA098A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</w:t>
            </w:r>
            <w:r w:rsidR="00FF3BA8" w:rsidRPr="00AA098A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семестр</w:t>
            </w:r>
          </w:p>
        </w:tc>
        <w:tc>
          <w:tcPr>
            <w:tcW w:w="851" w:type="dxa"/>
          </w:tcPr>
          <w:p w14:paraId="66B6EEDF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12F6C2A5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14:paraId="1F96016B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AA098A" w:rsidRPr="0039165B" w14:paraId="4A659280" w14:textId="77777777" w:rsidTr="00FF3BA8">
        <w:tc>
          <w:tcPr>
            <w:tcW w:w="534" w:type="dxa"/>
          </w:tcPr>
          <w:p w14:paraId="07A7C6F3" w14:textId="77777777" w:rsidR="00AA098A" w:rsidRPr="0039165B" w:rsidRDefault="00AA098A" w:rsidP="00AA098A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4A880F0D" w14:textId="77777777" w:rsidR="00AA098A" w:rsidRPr="00AA098A" w:rsidRDefault="00AA098A" w:rsidP="00AA0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</w:rPr>
              <w:t>Выбор темы курсовой работы по дисциплине учебного плана и согласование ее с научным руководителем.</w:t>
            </w:r>
          </w:p>
        </w:tc>
        <w:tc>
          <w:tcPr>
            <w:tcW w:w="851" w:type="dxa"/>
          </w:tcPr>
          <w:p w14:paraId="60B63718" w14:textId="77777777"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14:paraId="496C7799" w14:textId="77777777"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ПК-1.7</w:t>
            </w:r>
          </w:p>
        </w:tc>
        <w:tc>
          <w:tcPr>
            <w:tcW w:w="2551" w:type="dxa"/>
          </w:tcPr>
          <w:p w14:paraId="6135074A" w14:textId="77777777"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t>Самостоятельная работа</w:t>
            </w:r>
          </w:p>
        </w:tc>
      </w:tr>
      <w:tr w:rsidR="00AA098A" w:rsidRPr="0039165B" w14:paraId="40039C44" w14:textId="77777777" w:rsidTr="00FF3BA8">
        <w:tc>
          <w:tcPr>
            <w:tcW w:w="534" w:type="dxa"/>
          </w:tcPr>
          <w:p w14:paraId="35B21291" w14:textId="77777777" w:rsidR="00AA098A" w:rsidRPr="0039165B" w:rsidRDefault="00AA098A" w:rsidP="00AA098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0B7F04E5" w14:textId="77777777" w:rsidR="00AA098A" w:rsidRPr="00AA098A" w:rsidRDefault="006F2E89" w:rsidP="00AA0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6F2E89">
              <w:rPr>
                <w:rFonts w:ascii="Times New Roman" w:hAnsi="Times New Roman" w:cs="Times New Roman"/>
              </w:rPr>
              <w:t xml:space="preserve">Работа с электронными ресурсами и библиотечными каталогами </w:t>
            </w:r>
            <w:r>
              <w:rPr>
                <w:rFonts w:ascii="Times New Roman" w:hAnsi="Times New Roman" w:cs="Times New Roman"/>
              </w:rPr>
              <w:t>Ставропольской семинарии</w:t>
            </w:r>
            <w:r w:rsidRPr="006F2E89">
              <w:rPr>
                <w:rFonts w:ascii="Times New Roman" w:hAnsi="Times New Roman" w:cs="Times New Roman"/>
              </w:rPr>
              <w:t>. Поиск и изучение источников и литературы по теме курсового исследования. Составление глоссария. Составление плана (оглавление) курсовой работы</w:t>
            </w:r>
          </w:p>
        </w:tc>
        <w:tc>
          <w:tcPr>
            <w:tcW w:w="851" w:type="dxa"/>
          </w:tcPr>
          <w:p w14:paraId="22EB6BDB" w14:textId="77777777"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73F7D"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14:paraId="3C957FE8" w14:textId="77777777"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ПК-1.7</w:t>
            </w:r>
          </w:p>
        </w:tc>
        <w:tc>
          <w:tcPr>
            <w:tcW w:w="2551" w:type="dxa"/>
          </w:tcPr>
          <w:p w14:paraId="4E58CED5" w14:textId="77777777"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t>Самостоятельная работа</w:t>
            </w:r>
          </w:p>
        </w:tc>
      </w:tr>
      <w:tr w:rsidR="00AA098A" w:rsidRPr="0039165B" w14:paraId="598532E0" w14:textId="77777777" w:rsidTr="00FF3BA8">
        <w:tc>
          <w:tcPr>
            <w:tcW w:w="534" w:type="dxa"/>
          </w:tcPr>
          <w:p w14:paraId="658EC334" w14:textId="77777777" w:rsidR="00AA098A" w:rsidRPr="0039165B" w:rsidRDefault="00AA098A" w:rsidP="00AA098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30E38E50" w14:textId="77777777" w:rsidR="006F2E89" w:rsidRPr="00AA098A" w:rsidRDefault="00AA098A" w:rsidP="006F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</w:rPr>
              <w:t>Подбор литературы на утвержденную тему и составление списка библиографии.</w:t>
            </w:r>
            <w:r w:rsidR="006F2E89">
              <w:rPr>
                <w:rFonts w:ascii="Times New Roman" w:hAnsi="Times New Roman" w:cs="Times New Roman"/>
              </w:rPr>
              <w:t xml:space="preserve"> </w:t>
            </w:r>
            <w:r w:rsidR="006F2E89" w:rsidRPr="006F2E8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Анализ, обобщение и систематизация источников и литературы по теме исследования.</w:t>
            </w:r>
          </w:p>
        </w:tc>
        <w:tc>
          <w:tcPr>
            <w:tcW w:w="851" w:type="dxa"/>
          </w:tcPr>
          <w:p w14:paraId="24D76689" w14:textId="77777777"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73F7D"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14:paraId="76855694" w14:textId="77777777"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ПК-1.7</w:t>
            </w:r>
          </w:p>
        </w:tc>
        <w:tc>
          <w:tcPr>
            <w:tcW w:w="2551" w:type="dxa"/>
          </w:tcPr>
          <w:p w14:paraId="74577089" w14:textId="77777777"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t>Самостоятельная работа</w:t>
            </w:r>
          </w:p>
        </w:tc>
      </w:tr>
      <w:tr w:rsidR="00AA098A" w:rsidRPr="0039165B" w14:paraId="3E9007F7" w14:textId="77777777" w:rsidTr="00FF3BA8">
        <w:tc>
          <w:tcPr>
            <w:tcW w:w="534" w:type="dxa"/>
          </w:tcPr>
          <w:p w14:paraId="65FDA5FF" w14:textId="77777777" w:rsidR="00AA098A" w:rsidRPr="0039165B" w:rsidRDefault="00AA098A" w:rsidP="00AA098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4ED613AF" w14:textId="77777777" w:rsidR="00AA098A" w:rsidRPr="00AA098A" w:rsidRDefault="00AA098A" w:rsidP="00AA0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</w:rPr>
              <w:t>Проведение исследования на заданную тему</w:t>
            </w:r>
            <w:r w:rsidR="006F2E89">
              <w:rPr>
                <w:rFonts w:ascii="Times New Roman" w:hAnsi="Times New Roman" w:cs="Times New Roman"/>
              </w:rPr>
              <w:t>.</w:t>
            </w:r>
            <w:r w:rsidRPr="00AA098A">
              <w:rPr>
                <w:rFonts w:ascii="Times New Roman" w:hAnsi="Times New Roman" w:cs="Times New Roman"/>
              </w:rPr>
              <w:t xml:space="preserve"> </w:t>
            </w:r>
            <w:r w:rsidR="006F2E89" w:rsidRPr="00AA098A">
              <w:rPr>
                <w:rFonts w:ascii="Times New Roman" w:hAnsi="Times New Roman" w:cs="Times New Roman"/>
              </w:rPr>
              <w:t>Написание Введения, 1 и 2 главы, Заключения курсовой работы</w:t>
            </w:r>
            <w:r w:rsidR="006F2E89">
              <w:rPr>
                <w:rFonts w:ascii="Times New Roman" w:hAnsi="Times New Roman" w:cs="Times New Roman"/>
              </w:rPr>
              <w:t xml:space="preserve">. </w:t>
            </w:r>
            <w:r w:rsidR="006F2E89" w:rsidRPr="006F2E89">
              <w:rPr>
                <w:rFonts w:ascii="Times New Roman" w:hAnsi="Times New Roman" w:cs="Times New Roman"/>
              </w:rPr>
              <w:t xml:space="preserve">Анализ, обобщение и систематизация источников и литературы по теме исследования. Разработка и написание введения </w:t>
            </w:r>
            <w:r w:rsidR="006F2E89" w:rsidRPr="006F2E89">
              <w:rPr>
                <w:rFonts w:ascii="Times New Roman" w:hAnsi="Times New Roman" w:cs="Times New Roman"/>
              </w:rPr>
              <w:lastRenderedPageBreak/>
              <w:t>(методологического аппарата курсового исследования), первой (теоретической) главы.</w:t>
            </w:r>
            <w:r w:rsidR="006F2E89">
              <w:t xml:space="preserve"> </w:t>
            </w:r>
            <w:r w:rsidR="006F2E89" w:rsidRPr="006F2E89">
              <w:rPr>
                <w:rFonts w:ascii="Times New Roman" w:hAnsi="Times New Roman" w:cs="Times New Roman"/>
              </w:rPr>
              <w:t>Написание 2 главы и заключения курсового исследования. Корректировка первой главы и введения, описание методов исследования</w:t>
            </w:r>
            <w:r w:rsidR="006F2E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05BDF792" w14:textId="77777777"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73F7D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</w:tcPr>
          <w:p w14:paraId="63CF4B18" w14:textId="77777777"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</w:t>
            </w: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>1.7</w:t>
            </w:r>
          </w:p>
        </w:tc>
        <w:tc>
          <w:tcPr>
            <w:tcW w:w="2551" w:type="dxa"/>
          </w:tcPr>
          <w:p w14:paraId="2280B442" w14:textId="77777777"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lastRenderedPageBreak/>
              <w:t>Самостоятельная работа</w:t>
            </w:r>
          </w:p>
        </w:tc>
      </w:tr>
      <w:tr w:rsidR="00AA098A" w:rsidRPr="0039165B" w14:paraId="21FE3072" w14:textId="77777777" w:rsidTr="00FF3BA8">
        <w:tc>
          <w:tcPr>
            <w:tcW w:w="534" w:type="dxa"/>
          </w:tcPr>
          <w:p w14:paraId="368E6D37" w14:textId="77777777" w:rsidR="00AA098A" w:rsidRPr="0039165B" w:rsidRDefault="00AA098A" w:rsidP="00AA098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1100B2B2" w14:textId="77777777" w:rsidR="00AA098A" w:rsidRPr="00AA098A" w:rsidRDefault="00C84E02" w:rsidP="00AA0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C84E02">
              <w:rPr>
                <w:rFonts w:ascii="Times New Roman" w:hAnsi="Times New Roman" w:cs="Times New Roman"/>
              </w:rPr>
              <w:t>Оформление курсовой работы, исправление стилистических, грамматических, орфографических и синтаксических ошибок, технических и графических погрешностей в оформлении</w:t>
            </w:r>
            <w:r w:rsidR="006F2E89">
              <w:rPr>
                <w:rFonts w:ascii="Times New Roman" w:hAnsi="Times New Roman" w:cs="Times New Roman"/>
              </w:rPr>
              <w:t xml:space="preserve">. </w:t>
            </w:r>
            <w:r w:rsidR="006F2E89" w:rsidRPr="006F2E89">
              <w:rPr>
                <w:rFonts w:ascii="Times New Roman" w:hAnsi="Times New Roman" w:cs="Times New Roman"/>
              </w:rPr>
              <w:t>Оформление списка источников и литературы, приложений согласно требованиям НИР</w:t>
            </w:r>
          </w:p>
        </w:tc>
        <w:tc>
          <w:tcPr>
            <w:tcW w:w="851" w:type="dxa"/>
          </w:tcPr>
          <w:p w14:paraId="62D416BA" w14:textId="77777777"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73F7D"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14:paraId="7D78C305" w14:textId="77777777" w:rsidR="00AA098A" w:rsidRPr="0039165B" w:rsidRDefault="00AA098A" w:rsidP="00AA09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ПК-1.7</w:t>
            </w:r>
          </w:p>
        </w:tc>
        <w:tc>
          <w:tcPr>
            <w:tcW w:w="2551" w:type="dxa"/>
          </w:tcPr>
          <w:p w14:paraId="1CDE94C6" w14:textId="77777777"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t>Самостоятельная работа</w:t>
            </w:r>
          </w:p>
        </w:tc>
      </w:tr>
      <w:tr w:rsidR="00AA098A" w:rsidRPr="0039165B" w14:paraId="678B9846" w14:textId="77777777" w:rsidTr="00FF3BA8">
        <w:tc>
          <w:tcPr>
            <w:tcW w:w="534" w:type="dxa"/>
          </w:tcPr>
          <w:p w14:paraId="2F9547F4" w14:textId="77777777" w:rsidR="00AA098A" w:rsidRPr="0039165B" w:rsidRDefault="00AA098A" w:rsidP="00AA098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0CF61A82" w14:textId="77777777" w:rsidR="00AA098A" w:rsidRPr="00AA098A" w:rsidRDefault="00AA098A" w:rsidP="00AA0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</w:rPr>
              <w:t>Консультация и обсуждение текста курсовой работы с научным руководителем</w:t>
            </w:r>
            <w:r w:rsidR="00C84E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5863AFE9" w14:textId="77777777" w:rsidR="00AA098A" w:rsidRPr="0039165B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73F7D">
              <w:rPr>
                <w:rFonts w:ascii="Times New Roman" w:eastAsia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14:paraId="036070D0" w14:textId="77777777" w:rsidR="00AA098A" w:rsidRPr="0039165B" w:rsidRDefault="00AA098A" w:rsidP="00AA09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486">
              <w:rPr>
                <w:rFonts w:ascii="Times New Roman" w:eastAsia="Times New Roman" w:hAnsi="Times New Roman" w:cs="Times New Roman"/>
                <w:noProof/>
                <w:lang w:eastAsia="ru-RU"/>
              </w:rPr>
              <w:t>УК-1.1; УК-1.2; ОПК-5.1; ОПК-5.2; ОПК-5.3; ОПК-5.4; ОПК-5.5; ПК-1.7</w:t>
            </w:r>
          </w:p>
        </w:tc>
        <w:tc>
          <w:tcPr>
            <w:tcW w:w="2551" w:type="dxa"/>
          </w:tcPr>
          <w:p w14:paraId="25D49602" w14:textId="77777777" w:rsidR="00AA098A" w:rsidRPr="00AA098A" w:rsidRDefault="00AA098A" w:rsidP="00AA09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A098A">
              <w:rPr>
                <w:rFonts w:ascii="Times New Roman" w:hAnsi="Times New Roman" w:cs="Times New Roman"/>
                <w:noProof/>
              </w:rPr>
              <w:t>Самостоятельная работа</w:t>
            </w:r>
          </w:p>
        </w:tc>
      </w:tr>
      <w:tr w:rsidR="00BF76B9" w:rsidRPr="0039165B" w14:paraId="73822146" w14:textId="77777777" w:rsidTr="00226304">
        <w:tc>
          <w:tcPr>
            <w:tcW w:w="534" w:type="dxa"/>
            <w:shd w:val="clear" w:color="auto" w:fill="auto"/>
          </w:tcPr>
          <w:p w14:paraId="715DB58E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14:paraId="330AF9A7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Итого за </w:t>
            </w:r>
            <w:r w:rsidR="00AA098A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6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  <w:shd w:val="clear" w:color="auto" w:fill="auto"/>
          </w:tcPr>
          <w:p w14:paraId="47185941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14:paraId="0C24E770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7ECF5879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</w:tbl>
    <w:p w14:paraId="62437C6E" w14:textId="77777777" w:rsidR="00AF6BE2" w:rsidRDefault="00AF6BE2" w:rsidP="009107A4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910854"/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Тематика и вопросы к практическим занятиям</w:t>
      </w:r>
      <w:bookmarkEnd w:id="6"/>
    </w:p>
    <w:p w14:paraId="5209677E" w14:textId="77777777" w:rsidR="006958C9" w:rsidRPr="006656C3" w:rsidRDefault="006F2E89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Не предусмотрены.</w:t>
      </w:r>
    </w:p>
    <w:p w14:paraId="4DD43D51" w14:textId="77777777" w:rsidR="00AF6BE2" w:rsidRPr="00FF72EB" w:rsidRDefault="00304229" w:rsidP="00FF72EB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42910855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Методические рекомендации для студентов по изучению дисциплины</w:t>
      </w:r>
      <w:bookmarkEnd w:id="7"/>
    </w:p>
    <w:p w14:paraId="62411F85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Курсовая работа по учебной дисциплине (профессиональному модулю) является одним из основных видов учебных занятий и формой контроля учебной работы обучающихся.</w:t>
      </w:r>
    </w:p>
    <w:p w14:paraId="77631C03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Выполнение обучающимся курсовой работы по учебной дисциплине проводится с целью:</w:t>
      </w:r>
    </w:p>
    <w:p w14:paraId="3036921B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систематизации и закрепления полученных теоретических знаний и практических умений по общепрофессиональным и специальным дисциплинам;</w:t>
      </w:r>
    </w:p>
    <w:p w14:paraId="388FE8C1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углубления теоретических знаний в соответствии с заданной темой;</w:t>
      </w:r>
    </w:p>
    <w:p w14:paraId="03E110E1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формирования умений применять теоретические знания при решении поставленных вопросов;</w:t>
      </w:r>
    </w:p>
    <w:p w14:paraId="6C513644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формирования умений использовать справочную, нормативную и правовую документацию;</w:t>
      </w:r>
    </w:p>
    <w:p w14:paraId="029BC731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развития творческой инициативы, самостоятельности, ответственности и организованности;</w:t>
      </w:r>
    </w:p>
    <w:p w14:paraId="2D355946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Целью выполнения курсовой работы является формирование навыков самостоятельной работы обучающегося и овладение профессиональными компетенциями.</w:t>
      </w:r>
    </w:p>
    <w:p w14:paraId="72AEAE4B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результате выполнения курсовой работы обучающийся должен решить следующие задачи:</w:t>
      </w:r>
    </w:p>
    <w:p w14:paraId="3261584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изучить и проанализировать научную, учебно-методическую литературу и периодические издания по проблеме исследования;</w:t>
      </w:r>
    </w:p>
    <w:p w14:paraId="5B836365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углублённо изучить и представить рассматриваемую тему, проблематику, раскрыв собственную критическую оценку;</w:t>
      </w:r>
    </w:p>
    <w:p w14:paraId="5A88F2DB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провести анализ выбранной проблемы;</w:t>
      </w:r>
    </w:p>
    <w:p w14:paraId="52D99B3E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обобщить результаты проведённых исследований, обосновать выводы и дать практические рекомендации;</w:t>
      </w:r>
    </w:p>
    <w:p w14:paraId="012571A5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оформить курсовую работу в соответствии с установленными требованиями.</w:t>
      </w:r>
    </w:p>
    <w:p w14:paraId="14856B6F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процессе выполнения курсовой работы обучающийся должен показать умение работать с необходимыми материалами, специальной и справочной литературой, правильного оформления научной работы.</w:t>
      </w:r>
    </w:p>
    <w:p w14:paraId="5D77466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Процесс выполнения курсовой работы включает ряд этапов:</w:t>
      </w:r>
    </w:p>
    <w:p w14:paraId="43D4FB41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1.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Подбор материала по теме и составление плана работы.</w:t>
      </w:r>
    </w:p>
    <w:p w14:paraId="5CB7CB5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lastRenderedPageBreak/>
        <w:t>2.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Написание курсовой работы и ее оформление в</w:t>
      </w:r>
    </w:p>
    <w:p w14:paraId="11FFF969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соответствии с установленными требованиями.</w:t>
      </w:r>
    </w:p>
    <w:p w14:paraId="240FE4D9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3.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Отзыв на курсовую работу)</w:t>
      </w:r>
    </w:p>
    <w:p w14:paraId="10CB190C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4.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Защита курсовой работы.</w:t>
      </w:r>
    </w:p>
    <w:p w14:paraId="5A8CAE6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Данные методические рекомендации содержат ряд требований, направленных на повышение качества самостоятельного выполнения обучающимся курсовой работы, предусмотренной учебным планом.</w:t>
      </w:r>
    </w:p>
    <w:p w14:paraId="620ADB5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2. Организация разработки тематики курсовых работ </w:t>
      </w:r>
    </w:p>
    <w:p w14:paraId="558C739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Тематика курсовых работ разрабатывается преподавателями, рассматривается и принимается на Совете факультета СПО, утверждается заместителем декана по учебной работе.</w:t>
      </w:r>
    </w:p>
    <w:p w14:paraId="083C28E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Темы курсовых работ должны соответствовать рекомендуемой тематике курсовых работ в рабочих программах учебных дисциплин.</w:t>
      </w:r>
    </w:p>
    <w:p w14:paraId="06FACC3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Тема курсовой работы должна быть предложена обучающимся при условии обоснования им ее целесообразности.</w:t>
      </w:r>
    </w:p>
    <w:p w14:paraId="5E7A0637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отдельных случаях допускается выполнение курсовой работы по одной теме группой обучающихся.</w:t>
      </w:r>
    </w:p>
    <w:p w14:paraId="0A4D65D1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Тема курсовой работы может быть связана с программой производственной практики обучающегося, а для лиц, обучающихся по очно - заочной (вечерней) и заочной формам, - с их непосредственной работой.</w:t>
      </w:r>
    </w:p>
    <w:p w14:paraId="5647C3B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Курсовая работа может стать составной частью (разделом, главой) выпускной квалификационной работы, если видом государственной итоговой аттестации, определяемым в соответствии с ФГОС по данной специальности, является защита выпускной квалификационной работы.</w:t>
      </w:r>
    </w:p>
    <w:p w14:paraId="1A2D0813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3. Содержание курсовой работы </w:t>
      </w:r>
    </w:p>
    <w:p w14:paraId="4C9B6F4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курсовой работе любого типа необходимо придерживаться следующей структуры оформления:</w:t>
      </w:r>
    </w:p>
    <w:p w14:paraId="020907B5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1.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 xml:space="preserve">Рецензия научного руководителя на курсовую работу </w:t>
      </w:r>
    </w:p>
    <w:p w14:paraId="2F79697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2.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Титульный лист (Приложение 1);</w:t>
      </w:r>
    </w:p>
    <w:p w14:paraId="5FCFFBB5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4.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Содержание;</w:t>
      </w:r>
    </w:p>
    <w:p w14:paraId="48F83AC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5.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Введение;</w:t>
      </w:r>
    </w:p>
    <w:p w14:paraId="75F4A176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6.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Основная часть (разделы и подразделы; главы)</w:t>
      </w:r>
    </w:p>
    <w:p w14:paraId="44E327A6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7.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Заключение;</w:t>
      </w:r>
    </w:p>
    <w:p w14:paraId="5974E7D7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8.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Список использованной литературы и источников;</w:t>
      </w:r>
    </w:p>
    <w:p w14:paraId="74EF0974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9.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Приложения (если они имеются).</w:t>
      </w:r>
    </w:p>
    <w:p w14:paraId="114AABFE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Во введении автору курсовой работы необходимо в следующей последовательности изложить:</w:t>
      </w:r>
    </w:p>
    <w:p w14:paraId="78B4E4B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актуальность работы;</w:t>
      </w:r>
    </w:p>
    <w:p w14:paraId="4EB66E0F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цель;</w:t>
      </w:r>
    </w:p>
    <w:p w14:paraId="47A916C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объект и предмет исследования;</w:t>
      </w:r>
    </w:p>
    <w:p w14:paraId="3CDBCE9F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задачи;</w:t>
      </w:r>
    </w:p>
    <w:p w14:paraId="57928D0A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практическую значимость;</w:t>
      </w:r>
    </w:p>
    <w:p w14:paraId="2C39AC53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методы исследования;</w:t>
      </w:r>
    </w:p>
    <w:p w14:paraId="3B94B103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описание структуры работы.</w:t>
      </w:r>
    </w:p>
    <w:p w14:paraId="5257972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Актуальность темы и ее обоснование связано с выявлением значимости данной темы в условиях изменяющихся нормативных документов. Необходимо раскрыть и объяснить наличие проблемы, ее важность; слабую изученность темы в теоретическом плане. Анализ литературы по проблеме исследования предполагает краткое описание наиболее значимых научных работ, которые были использованы автором в процессе написания курсовой работы.</w:t>
      </w:r>
    </w:p>
    <w:p w14:paraId="054EB5EC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Исходя из степени исследования данной проблемы, формируется цель работы.</w:t>
      </w:r>
    </w:p>
    <w:p w14:paraId="37A5D0CA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Целью исследования является достижение конкретного конечного результата.</w:t>
      </w:r>
    </w:p>
    <w:p w14:paraId="6F4795BE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Объект и предмет исследования обусловлены проблемой (темой) исследования и отражают ее суть. Объект исследования — это та крупная, относительно самостоятельная часть области, в которой находится предмет исследования.</w:t>
      </w:r>
    </w:p>
    <w:p w14:paraId="28489B5A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Предмет исследования — это конкретная часть объекта. это то, что находится в границах объекта, определенные свойства объекта их соотношения, зависимость объекта от каких-либо условий. Предметом исследования могут быть явления в целом отдельные их стороны, аспекты и отношения между отдельными сторонами.</w:t>
      </w:r>
    </w:p>
    <w:p w14:paraId="047C92F5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lastRenderedPageBreak/>
        <w:t>Задачами исследования являются конкретизированные или более частные цели исследования (т.е. ответить на вопрос - «Что нужно сделать, чтобы цель была достигнута?»).</w:t>
      </w:r>
    </w:p>
    <w:p w14:paraId="3A1E6A84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Методы исследования. Выбор методов исследования зависит от темы, проблемы, цели и задач исследования. По уровню проникновения в сущность выделяют методы эмпирического, теоретического исследования, а также специальные методы. К эмпирическим методам - способам выявления и обобщения фактов непосредственно в опыте, в практике - относятся: наблюдения, опросные методы. К теоретическим методам, направленным на раскрытие внутренней структуры изучаемого предмета, механизмов его развития и функционирования, относятся теоретический анализ и синтез, абстрагирование, конкретизация и идеализация, индукция и дедукция, аналогия, моделирование, сравнение, классификация, обобщение. По функциям выделяют методы диагностики, объяснения, прогнозирование, преобразование, коррекции, статистической обработки материала и др.</w:t>
      </w:r>
    </w:p>
    <w:p w14:paraId="3BE9158E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Основная часть курсовой работы содержит две главы, каждая из которых в свою очередь делится на подглавы. Структура основной части определяется характером курсовой работы.</w:t>
      </w:r>
    </w:p>
    <w:p w14:paraId="77ECCCF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По содержанию курсовая работа может носить реферативный, практический или опытно - экспериментальный характер. По объему курсовая работа должна быть не менее 15-20 страниц печатного текста.</w:t>
      </w:r>
    </w:p>
    <w:p w14:paraId="5280EF09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По структуре курсовая работа реферативного характера состоит из:</w:t>
      </w:r>
    </w:p>
    <w:p w14:paraId="375F001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 введения, в котором раскрывается актуальность и значение темы, формулируется цель работы;</w:t>
      </w:r>
    </w:p>
    <w:p w14:paraId="52943C3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теоретической части, в которой даны история вопроса, уровень разработанности проблемы в теории и практике посредством сравнительного анализа литературы;</w:t>
      </w:r>
    </w:p>
    <w:p w14:paraId="1BD5ED9C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заключения, в котором содержатся выводы и рекомендации относительно возможностей использования материалов работы;</w:t>
      </w:r>
    </w:p>
    <w:p w14:paraId="790929EC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списка используемой литературы;</w:t>
      </w:r>
    </w:p>
    <w:p w14:paraId="6F9A4209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приложений.</w:t>
      </w:r>
    </w:p>
    <w:p w14:paraId="0BE4447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По структуре курсовая работа практического характера состоит из:</w:t>
      </w:r>
    </w:p>
    <w:p w14:paraId="4F24349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введения, в котором раскрывается актуальность и значение темы, формулируются цели и задачи работы;</w:t>
      </w:r>
    </w:p>
    <w:p w14:paraId="3B01919E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основной части, которая обычно состоит из двух разделов:</w:t>
      </w:r>
    </w:p>
    <w:p w14:paraId="463C264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первом разделе содержатся теоретические основы разрабатываемой темы;</w:t>
      </w:r>
    </w:p>
    <w:p w14:paraId="0C9631E4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вторым разделом является практическая часть, которая представлена расчетами, графиками, таблицами, схемами и т.п.</w:t>
      </w:r>
    </w:p>
    <w:p w14:paraId="7904AA1A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заключения, в котором содержатся выводы и рекомендации относительно возможностей практического применения материалов работы;</w:t>
      </w:r>
    </w:p>
    <w:p w14:paraId="42FEA314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список литературы и источников;</w:t>
      </w:r>
    </w:p>
    <w:p w14:paraId="3DC30504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приложений.</w:t>
      </w:r>
    </w:p>
    <w:p w14:paraId="7DA4409E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Объем пояснительной записки курсовой работы должен быть не менее 5 страниц печатного текста, объем графической части - 1,5 - 2 листа.</w:t>
      </w:r>
    </w:p>
    <w:p w14:paraId="214FE94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заключении логически последовательно излагаются теоретические и практические выводы и предложения, к которым пришел студент в результате исследования и разработки, т.е. формулируются ответы на поставленные во введении цель и задачи. Они должны быть краткими и четкими, дающими полное представление о содержании, значимости, обоснованности и эффективности разработок. Пишутся они тезисно (по пунктам) и должны отражать основные выводы по теории вопроса, по проведенному анализу и всем предлагаемым направлениям совершенствования проблемы с оценкой их эффективности по конкретному объекту исследования.</w:t>
      </w:r>
    </w:p>
    <w:p w14:paraId="11B4463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Список литературы и источников должен быть составлен в соответствии с ГОСТ Р 7.0.5-2008 "Система стандартов по информации, библиотечному и издательскому делу. Библиографическая ссылка. Общие требования и правила составления", с указанием автора, названия, места издания, издательства, года издания, количества страниц. В состав список литературы и источников входят Кодексы, Законы, нормативные акты, методические указания и рекомендации, монографии, учебники, учебные пособия, статьи, статистические материалы, отчеты.</w:t>
      </w:r>
    </w:p>
    <w:p w14:paraId="4BF5AF0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Приложение следует относить вспомогательный материал, который при включении в основную часть работы загромождает текст. К вспомогательному материалу относятся промежуточные расчеты, инструкции, иллюстрации.</w:t>
      </w:r>
    </w:p>
    <w:p w14:paraId="2B476DB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lastRenderedPageBreak/>
        <w:t>Приложение нумеруется, продолжая счет после списка литературы, но его объем не ограничен и не включается в обязательное количество страниц работы.</w:t>
      </w:r>
    </w:p>
    <w:p w14:paraId="6E49C439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4. Организация выполнения курсовой работы </w:t>
      </w:r>
    </w:p>
    <w:p w14:paraId="1EF9B35F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Обучающийся выбирает конкретную тему самостоятельно в соответствии с индивидуальными интересами и согласует ее с преподавателем. Обучающийся может предложить свою тему в направлении исследования или индивидуальных творческих или профессиональных интересов, обосновав при этом важность и целесообразность ее разработки и получив согласие преподавателя. Преподаватель выдает обучающемуся задание на выполнение курсовой работы по установленной форме. Любые изменения названия темы после выдачи задания не допускаются.</w:t>
      </w:r>
    </w:p>
    <w:p w14:paraId="6C63164E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Из предложенной тематики курсовых работ обучающийся выбирает тему курсовой работы и составляет план работы. План необходимо согласовать с преподавателем соответствующей дисциплины - руководителем.</w:t>
      </w:r>
    </w:p>
    <w:p w14:paraId="305BA386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Выполнение курсовой работы целесообразно начать с определения круга источников, необходимых для основательного и всестороннего раскрытия темы. Это изучение можно начать еще до составления полной библиографии.</w:t>
      </w:r>
    </w:p>
    <w:p w14:paraId="469D28D1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При работе над темой следует привлечь информацию по проблеме, содержащуюся в учебниках, а также разнообразную дополнительную литературу по исследуемой тематике.</w:t>
      </w:r>
    </w:p>
    <w:p w14:paraId="1633AB4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Практическое руководство со стороны преподавателя включает:</w:t>
      </w:r>
    </w:p>
    <w:p w14:paraId="573F667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консультации обучающихся по избранной теме, помощь в осмыслении её содержания и выработке наиболее принципиальных и спорных вопросов;</w:t>
      </w:r>
    </w:p>
    <w:p w14:paraId="364BA81F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рекомендации по использованию основной и дополнительной литературы, практического материала и других источников информации как составной части курсового задания;</w:t>
      </w:r>
    </w:p>
    <w:p w14:paraId="0F7D7785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консультации по оформлению работы;</w:t>
      </w:r>
    </w:p>
    <w:p w14:paraId="5B5EDD04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проверку выполненной курсовой работы и рекомендации по ее защите;</w:t>
      </w:r>
    </w:p>
    <w:p w14:paraId="6151C907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подготовку письменного отзыва на курсовую работу. Письменный отзыв должен включать:</w:t>
      </w:r>
    </w:p>
    <w:p w14:paraId="199A04EF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заключение о соответствии курсовой работы заявленной теме;</w:t>
      </w:r>
    </w:p>
    <w:p w14:paraId="44BC142C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оценку качества выполнения курсовой работы;</w:t>
      </w:r>
    </w:p>
    <w:p w14:paraId="7E5EC38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оценку полноты разработки поставленных вопросов, теоретической и практической значимости курсовой работы;</w:t>
      </w:r>
    </w:p>
    <w:p w14:paraId="148039A9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оценку курсовой работы, проверку, составление письменного отзыва и прием курсовой работы осуществляет руководитель вне расписания учебных занятий.</w:t>
      </w:r>
    </w:p>
    <w:p w14:paraId="1630C89C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Защита курсовой работы является обязательной и проводится за счет объема времени, предусмотренного на изучение дисциплины.</w:t>
      </w:r>
    </w:p>
    <w:p w14:paraId="688CD5B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 рекомендуемым источникам относятся:</w:t>
      </w:r>
    </w:p>
    <w:p w14:paraId="7DEF035F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Священное Писание Ветхого и Нового Завета;</w:t>
      </w:r>
    </w:p>
    <w:p w14:paraId="5561616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учебная и монографическая литература (учебники, сборники научных трудов, учебные пособия и комплексные исследования по данной проблеме);</w:t>
      </w:r>
    </w:p>
    <w:p w14:paraId="13E36DA3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научные статьи, опубликованные в журналах по тематике;</w:t>
      </w:r>
    </w:p>
    <w:p w14:paraId="16F1D44B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другие источники, необходимые в силу специфики темы. Значительную   помощь в поиске источников, касающихся темы курсовой работы, могут оказать: каталоги библиотек; библиографии, приводимые в журналах; глобальной сети Internet и др., а также ссылки на источники, содержащиеся в изучаемой литературе.</w:t>
      </w:r>
    </w:p>
    <w:p w14:paraId="5669FF1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При подборе необходимой литературы следует учитывать, посвящена ли данная книга или статья непосредственно теме курсовой работы, раскрывает ли ее содержание.</w:t>
      </w:r>
    </w:p>
    <w:p w14:paraId="3B6ADD0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Выбирая тот или иной источник, надо обращать внимание на год его издания. Издания последних лет учитывают последние достижения богословской науки и отражают современную оценку теологических проблем.</w:t>
      </w:r>
    </w:p>
    <w:p w14:paraId="0DAE5C0B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Завершив подбор необходимых материалов по теме, следует приступить к их научному исследованию. Однако изучение материала по избранной теме не должно ограничиваться только чтением - необходимо делать записи. Это нужно для лучшего уяснения и систематизации изучаемого материала.</w:t>
      </w:r>
    </w:p>
    <w:p w14:paraId="750DC731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При изучении научной и учебной литературы по избранной теме рекомендуется записывать ее основные положения, что позволит систематизировать прочитанный материал. При этом записи могут быть выполнены в виде конспектов, тезисов, выписок, цитат, заметок и в иной </w:t>
      </w:r>
      <w:r w:rsidRPr="00AA098A">
        <w:rPr>
          <w:rFonts w:ascii="Times New Roman" w:eastAsia="Times New Roman" w:hAnsi="Times New Roman" w:cs="Times New Roman"/>
          <w:lang w:eastAsia="ru-RU"/>
        </w:rPr>
        <w:lastRenderedPageBreak/>
        <w:t>форме. В дальнейшем это позволит распределить их в любой последовательности, делать дополнения или отмечать свои соображения и замечания на оставленных полях.</w:t>
      </w:r>
    </w:p>
    <w:p w14:paraId="2C9FA1A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Наиболее важные места изучаемых текстов надо выписывать дословно, в форме цитат, которые при этом берутся в кавычки. Все записи, в том числе и цитаты, должны сопровождаться указанием обязательных элементов библиографического описания источников: фамилия и инициалы автора, заглавие (название работы), место издания, издательство (в необходимых случаях), год или дата издания, страницы. Отдельные места текста могут быть переданы «своими словами».</w:t>
      </w:r>
    </w:p>
    <w:p w14:paraId="03097171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Недопустимо прямое заимствование курсовых работ, размещенных в сети Internet или в иных источниках.</w:t>
      </w:r>
    </w:p>
    <w:p w14:paraId="1C51B38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После изучения основных литературных источников, определения круга и объема, излагаемых в них вопросов, относящихся к теме, выделения проблемных моментов, требующих своего</w:t>
      </w:r>
      <w:r w:rsidR="00C84E0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A098A">
        <w:rPr>
          <w:rFonts w:ascii="Times New Roman" w:eastAsia="Times New Roman" w:hAnsi="Times New Roman" w:cs="Times New Roman"/>
          <w:lang w:eastAsia="ru-RU"/>
        </w:rPr>
        <w:t xml:space="preserve">разрешения, студент переходит к составлению плана курсовой </w:t>
      </w:r>
      <w:r w:rsidR="00C84E02" w:rsidRPr="00AA098A">
        <w:rPr>
          <w:rFonts w:ascii="Times New Roman" w:eastAsia="Times New Roman" w:hAnsi="Times New Roman" w:cs="Times New Roman"/>
          <w:lang w:eastAsia="ru-RU"/>
        </w:rPr>
        <w:t>работы.</w:t>
      </w:r>
    </w:p>
    <w:p w14:paraId="055FF8DE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часы консультаций преподавателя обучающийся обращается к нему по вопросам, возникающим в процессе выполнения курсовой работы.</w:t>
      </w:r>
    </w:p>
    <w:p w14:paraId="4DDB0C14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5. Требования к курсовой работе </w:t>
      </w:r>
    </w:p>
    <w:p w14:paraId="676B3447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Курсовая работа по дисциплине должна отвечать ряду требований:</w:t>
      </w:r>
    </w:p>
    <w:p w14:paraId="16C17FE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тематика, предмет и объект отвечают ряду требований (см. ниже);</w:t>
      </w:r>
    </w:p>
    <w:p w14:paraId="1854A147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содержание и форма подачи материала должны быть конкретными;</w:t>
      </w:r>
    </w:p>
    <w:p w14:paraId="01BBEAE7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работа должна быть оформлена в соответствии ГОСТ Р 7.0.5 -2008</w:t>
      </w:r>
    </w:p>
    <w:p w14:paraId="212F45AF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Курсовая работа должна:</w:t>
      </w:r>
    </w:p>
    <w:p w14:paraId="2D911309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показать умение обосновать актуальность темы, творчески подойти к избранной теме, использовать методы научного исследования, анализировать источники;</w:t>
      </w:r>
    </w:p>
    <w:p w14:paraId="3193FD3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отличаться глубиной изложения, научным подходом и системным анализом существующих в отечественной и зарубежной науке точек зрения;</w:t>
      </w:r>
    </w:p>
    <w:p w14:paraId="1564E7C4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содержать четкую формулировку целей, задач и гипотезы, определение предмета и объекта исследования;</w:t>
      </w:r>
    </w:p>
    <w:p w14:paraId="5B1C0F1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соответствовать всем требованиям, предъявляемым к оформлению курсовых работ.</w:t>
      </w:r>
    </w:p>
    <w:p w14:paraId="5E7AAFE1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Оптимальный объём курсовой работы - 25-30 страниц машинописного текста.</w:t>
      </w:r>
    </w:p>
    <w:p w14:paraId="23BA272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Текст печатается на стандартных листах формата А4 (210 х 297 мм) с текстом только с одной стороны листа с соблюдением следующих </w:t>
      </w:r>
      <w:r w:rsidR="00C84E02" w:rsidRPr="00AA098A">
        <w:rPr>
          <w:rFonts w:ascii="Times New Roman" w:eastAsia="Times New Roman" w:hAnsi="Times New Roman" w:cs="Times New Roman"/>
          <w:lang w:eastAsia="ru-RU"/>
        </w:rPr>
        <w:t>требований:</w:t>
      </w:r>
    </w:p>
    <w:p w14:paraId="377BCF0B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шрифт текста размером 14 пт, Times New Roman;</w:t>
      </w:r>
    </w:p>
    <w:p w14:paraId="23C2995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AA098A">
        <w:rPr>
          <w:rFonts w:ascii="Times New Roman" w:eastAsia="Times New Roman" w:hAnsi="Times New Roman" w:cs="Times New Roman"/>
          <w:lang w:val="en-US" w:eastAsia="ru-RU"/>
        </w:rPr>
        <w:t>•</w:t>
      </w:r>
      <w:r w:rsidRPr="00AA098A">
        <w:rPr>
          <w:rFonts w:ascii="Times New Roman" w:eastAsia="Times New Roman" w:hAnsi="Times New Roman" w:cs="Times New Roman"/>
          <w:lang w:val="en-US" w:eastAsia="ru-RU"/>
        </w:rPr>
        <w:tab/>
      </w:r>
      <w:r w:rsidRPr="00AA098A">
        <w:rPr>
          <w:rFonts w:ascii="Times New Roman" w:eastAsia="Times New Roman" w:hAnsi="Times New Roman" w:cs="Times New Roman"/>
          <w:lang w:eastAsia="ru-RU"/>
        </w:rPr>
        <w:t>шрифт</w:t>
      </w:r>
      <w:r w:rsidRPr="00AA098A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AA098A">
        <w:rPr>
          <w:rFonts w:ascii="Times New Roman" w:eastAsia="Times New Roman" w:hAnsi="Times New Roman" w:cs="Times New Roman"/>
          <w:lang w:eastAsia="ru-RU"/>
        </w:rPr>
        <w:t>заголовков</w:t>
      </w:r>
      <w:r w:rsidRPr="00AA098A">
        <w:rPr>
          <w:rFonts w:ascii="Times New Roman" w:eastAsia="Times New Roman" w:hAnsi="Times New Roman" w:cs="Times New Roman"/>
          <w:lang w:val="en-US" w:eastAsia="ru-RU"/>
        </w:rPr>
        <w:t xml:space="preserve"> 16 </w:t>
      </w:r>
      <w:r w:rsidRPr="00AA098A">
        <w:rPr>
          <w:rFonts w:ascii="Times New Roman" w:eastAsia="Times New Roman" w:hAnsi="Times New Roman" w:cs="Times New Roman"/>
          <w:lang w:eastAsia="ru-RU"/>
        </w:rPr>
        <w:t>пт</w:t>
      </w:r>
      <w:r w:rsidRPr="00AA098A">
        <w:rPr>
          <w:rFonts w:ascii="Times New Roman" w:eastAsia="Times New Roman" w:hAnsi="Times New Roman" w:cs="Times New Roman"/>
          <w:lang w:val="en-US" w:eastAsia="ru-RU"/>
        </w:rPr>
        <w:t>, Times New Roman;</w:t>
      </w:r>
    </w:p>
    <w:p w14:paraId="7B82396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межстрочный интервал - полуторный;</w:t>
      </w:r>
    </w:p>
    <w:p w14:paraId="4DE0521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отступ красной строки - 1,25;</w:t>
      </w:r>
    </w:p>
    <w:p w14:paraId="31B964EA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выравнивание текста - по ширине;</w:t>
      </w:r>
    </w:p>
    <w:p w14:paraId="30613FD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поля: левое - 30 мм, правое - 15 мм, верхнее - 20 мм, нижнее - 20 мм;</w:t>
      </w:r>
    </w:p>
    <w:p w14:paraId="1DDA3AD3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 работе используется сквозная нумерация страниц, включая библиографию и приложения. На первой странице (титульном листе) номер не ставиться, оглавление работы нумеруется цифрой 2. Номер страницы проставляется арабскими цифрами снизу посередине страницы.</w:t>
      </w:r>
    </w:p>
    <w:p w14:paraId="580F7AD5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Каждый структурный элемент (Содержание, Введение, Глава 1, Глава 2, Заключение, Список литературы и источников, Приложение) содержания работы начинается с новой страницы. Наименование структурных элементов следует располагать по центру строки без точки в конце, без подчеркивания, отделяя от текста одним межстрочным интервалом.</w:t>
      </w:r>
    </w:p>
    <w:p w14:paraId="64E81079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Главы курсовой работы должны быть пронумерованы арабскими цифрами, после номера главы ставится точка (по образцу: Глава 1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). Номер подраздела каждой главы состоит из номера главы и непосредственно номера подраздела в данной главе, отделенного от номера главы точкой. Знак подраздела не требуется. (по образцу: 1.1...).</w:t>
      </w:r>
    </w:p>
    <w:p w14:paraId="35CCDCA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Приложения желательны, но могут и отсутствовать. Приложения оформляются как продолжение работы. Каждое приложение начинается с новой страницы и имеет заголовок с указанием вверху страницы слова «Приложение» и его цифрового обозначения. На все приложения по тексту должны быть указания.</w:t>
      </w:r>
    </w:p>
    <w:p w14:paraId="0F39E5B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Титульный лист оформляется в соответствии с общими требованиями к оформлению курсовых работ (см. Приложение 1). Титульный лист должен нести следующую информацию:</w:t>
      </w:r>
    </w:p>
    <w:p w14:paraId="3B2D3D7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наименование образовательного учреждения;</w:t>
      </w:r>
    </w:p>
    <w:p w14:paraId="519B1435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обозначение характера работы (курсовая работа);</w:t>
      </w:r>
    </w:p>
    <w:p w14:paraId="45630E45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lastRenderedPageBreak/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наименование темы;</w:t>
      </w:r>
    </w:p>
    <w:p w14:paraId="04273ED1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фамилию, имя, отчество обучающегося;</w:t>
      </w:r>
    </w:p>
    <w:p w14:paraId="70A191EB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курс студента;</w:t>
      </w:r>
    </w:p>
    <w:p w14:paraId="0167D4D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город и год написания работы.</w:t>
      </w:r>
    </w:p>
    <w:p w14:paraId="075D085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При наличии приложений в работе обязательно должны быть сделаны ссылки в самой работе на имеющиеся приложения.</w:t>
      </w:r>
    </w:p>
    <w:p w14:paraId="17148E21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Нумерация страниц должна быть сквозной, включая список литературы и источников, и проставляется арабскими цифрами в центре нижнего поля без каких-либо дополнительных обозначений. При расстановке страниц следует исходить из того, что:</w:t>
      </w:r>
    </w:p>
    <w:p w14:paraId="0A9D3549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</w:r>
      <w:r w:rsidR="00C84E02" w:rsidRPr="00AA098A">
        <w:rPr>
          <w:rFonts w:ascii="Times New Roman" w:eastAsia="Times New Roman" w:hAnsi="Times New Roman" w:cs="Times New Roman"/>
          <w:lang w:eastAsia="ru-RU"/>
        </w:rPr>
        <w:t>титульный лист (страница первая) - номер страницы не</w:t>
      </w:r>
      <w:r w:rsidRPr="00AA098A">
        <w:rPr>
          <w:rFonts w:ascii="Times New Roman" w:eastAsia="Times New Roman" w:hAnsi="Times New Roman" w:cs="Times New Roman"/>
          <w:lang w:eastAsia="ru-RU"/>
        </w:rPr>
        <w:t xml:space="preserve"> проставляется;</w:t>
      </w:r>
    </w:p>
    <w:p w14:paraId="4C11F09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содержание (страница вторая) - проставляется;</w:t>
      </w:r>
    </w:p>
    <w:p w14:paraId="6746F853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•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введение (страница третья) - проставляется.</w:t>
      </w:r>
    </w:p>
    <w:p w14:paraId="28B1843C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Ссылка </w:t>
      </w:r>
      <w:r w:rsidR="00C84E02" w:rsidRPr="00AA098A">
        <w:rPr>
          <w:rFonts w:ascii="Times New Roman" w:eastAsia="Times New Roman" w:hAnsi="Times New Roman" w:cs="Times New Roman"/>
          <w:lang w:eastAsia="ru-RU"/>
        </w:rPr>
        <w:t>— это</w:t>
      </w:r>
      <w:r w:rsidRPr="00AA098A">
        <w:rPr>
          <w:rFonts w:ascii="Times New Roman" w:eastAsia="Times New Roman" w:hAnsi="Times New Roman" w:cs="Times New Roman"/>
          <w:lang w:eastAsia="ru-RU"/>
        </w:rPr>
        <w:t xml:space="preserve"> совокупность библиографических сведений о цитируемом, рассматриваемом или упоминаемом в тексте курсовой </w:t>
      </w:r>
      <w:r w:rsidR="00C84E02" w:rsidRPr="00AA098A">
        <w:rPr>
          <w:rFonts w:ascii="Times New Roman" w:eastAsia="Times New Roman" w:hAnsi="Times New Roman" w:cs="Times New Roman"/>
          <w:lang w:eastAsia="ru-RU"/>
        </w:rPr>
        <w:t>работы другом</w:t>
      </w:r>
      <w:r w:rsidRPr="00AA098A">
        <w:rPr>
          <w:rFonts w:ascii="Times New Roman" w:eastAsia="Times New Roman" w:hAnsi="Times New Roman" w:cs="Times New Roman"/>
          <w:lang w:eastAsia="ru-RU"/>
        </w:rPr>
        <w:t xml:space="preserve"> документе. Связь библиографического списка с текстом может осуществляться номерами записей в списке. Такие номера в тексте работы заключаются в скобки [ ], через запятую указываются страницы, где расположена цитата.</w:t>
      </w:r>
    </w:p>
    <w:p w14:paraId="3D2AC3D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Цифры в них указывают, под каким номером следует в библиографическом списке искать нужный документ (цитату). Например, [7, с. 175] это означает, что искомый документ (цитата) находится на 175 странице источника литературы под номером 7 в списке использованной литературы.</w:t>
      </w:r>
    </w:p>
    <w:p w14:paraId="2CA80B57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Вопросам оформления списка источников и литературы, прилагаемого к курсовой работе (проекту), следует уделять серьезное внимание.</w:t>
      </w:r>
    </w:p>
    <w:p w14:paraId="45C7C23A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Список литературы и источников показывает источниковедческую базу исследования, отражает работу автора по сбору и анализу теоретических и нормативно-правовых источников по теме научного исследования, указывает, какие сведения были заимствованы из других публикаций.</w:t>
      </w:r>
    </w:p>
    <w:p w14:paraId="1B72F8B3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Список литературы и источников оформляется в соответствии с выходными данными в следующем порядке:</w:t>
      </w:r>
    </w:p>
    <w:p w14:paraId="24BBA566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нормативные правовые акты;</w:t>
      </w:r>
    </w:p>
    <w:p w14:paraId="4DC500A3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научная и учебная литература;</w:t>
      </w:r>
    </w:p>
    <w:p w14:paraId="19B64B1A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периодические издания (газеты, журналы);</w:t>
      </w:r>
    </w:p>
    <w:p w14:paraId="016BEEC7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иностранные издания;</w:t>
      </w:r>
    </w:p>
    <w:p w14:paraId="24B402F7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-</w:t>
      </w:r>
      <w:r w:rsidRPr="00AA098A">
        <w:rPr>
          <w:rFonts w:ascii="Times New Roman" w:eastAsia="Times New Roman" w:hAnsi="Times New Roman" w:cs="Times New Roman"/>
          <w:lang w:eastAsia="ru-RU"/>
        </w:rPr>
        <w:tab/>
        <w:t>ресурсы сети интернет.</w:t>
      </w:r>
    </w:p>
    <w:p w14:paraId="28E279D3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Внутри каждого блока используется алфавитный порядок.</w:t>
      </w:r>
    </w:p>
    <w:p w14:paraId="13686C8F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Приложения желательны, но могут и отсутствовать. Приложения оформляются как продолжение работы. Каждое приложение начинается с новой страницы и имеет заголовок с указанием вверху страницы слова «Приложение» и его цифрового обозначения. На все приложения по тексту должны быть указания.</w:t>
      </w:r>
    </w:p>
    <w:p w14:paraId="28195E1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После проверки курсовая работа оценивается по пятибалльной системе, что отражается при оформлении рецензии.</w:t>
      </w:r>
    </w:p>
    <w:p w14:paraId="703A5F2B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Студентам, получившим неудовлетворительную оценку по курсовой работе, выдаются другие задания, и устанавливается новый срок для их выполнения.</w:t>
      </w:r>
    </w:p>
    <w:p w14:paraId="0A61E488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Проверка курсовых работ и их защита проводятся преподавателем вне расписания учебных занятий.</w:t>
      </w:r>
    </w:p>
    <w:p w14:paraId="6888E07D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 xml:space="preserve">6. Защита курсовой работы </w:t>
      </w:r>
    </w:p>
    <w:p w14:paraId="66190642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Выполненную полностью работу обучающийся сдает преподавателю на проверку. Преподаватель готовит отзыв на курсовую работу. Если работа выполнена не в соответствии с требованиями, она возвращается автору для доработки. Затем обучающийся защищает ее.</w:t>
      </w:r>
    </w:p>
    <w:p w14:paraId="6911EC90" w14:textId="77777777" w:rsidR="00AA098A" w:rsidRP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К защите допускаются обучающиеся, в установленные сроки, представившие на проверку курсовые работы, отвечающие предъявляемым к ним настоящими методическими рекомендациями требованиям. Кроме краткого доклада, обучающегося по теме исследования, она включает ответы на вопросы и замечания преподавателя. Во время защиты курсовой работы обучающийся может использовать презентацию.</w:t>
      </w:r>
    </w:p>
    <w:p w14:paraId="6FAD414D" w14:textId="77777777" w:rsidR="00AA098A" w:rsidRDefault="00AA098A" w:rsidP="006F2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A098A">
        <w:rPr>
          <w:rFonts w:ascii="Times New Roman" w:eastAsia="Times New Roman" w:hAnsi="Times New Roman" w:cs="Times New Roman"/>
          <w:lang w:eastAsia="ru-RU"/>
        </w:rPr>
        <w:t>На защите обучающийся должен свободно ориентироваться в любом вопросе своего исследования и давать исчерпывающие ответы на вопросы и замечания по</w:t>
      </w:r>
      <w:r w:rsidR="00C84E02">
        <w:rPr>
          <w:rFonts w:ascii="Times New Roman" w:eastAsia="Times New Roman" w:hAnsi="Times New Roman" w:cs="Times New Roman"/>
          <w:lang w:eastAsia="ru-RU"/>
        </w:rPr>
        <w:t xml:space="preserve"> теме Курсовой работы</w:t>
      </w:r>
      <w:r w:rsidR="006F2E89">
        <w:rPr>
          <w:rFonts w:ascii="Times New Roman" w:eastAsia="Times New Roman" w:hAnsi="Times New Roman" w:cs="Times New Roman"/>
          <w:lang w:eastAsia="ru-RU"/>
        </w:rPr>
        <w:t>.</w:t>
      </w:r>
    </w:p>
    <w:p w14:paraId="64AF23E0" w14:textId="77777777" w:rsidR="00C84E02" w:rsidRDefault="00C84E02" w:rsidP="00AA098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2E0040C9" w14:textId="77777777" w:rsidR="00C84E02" w:rsidRPr="00C84E02" w:rsidRDefault="00C84E02" w:rsidP="00C84E0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8" w:name="_Toc142910856"/>
      <w:r w:rsidRPr="00C84E0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lastRenderedPageBreak/>
        <w:t>Фонд оценочных средств</w:t>
      </w:r>
      <w:bookmarkEnd w:id="8"/>
    </w:p>
    <w:p w14:paraId="5AC234E3" w14:textId="77777777" w:rsidR="00304229" w:rsidRPr="00304229" w:rsidRDefault="00304229" w:rsidP="00AA098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04229">
        <w:rPr>
          <w:rFonts w:ascii="Times New Roman" w:eastAsia="Times New Roman" w:hAnsi="Times New Roman" w:cs="Times New Roman"/>
          <w:b/>
          <w:lang w:eastAsia="ru-RU"/>
        </w:rPr>
        <w:t xml:space="preserve">Критерии оценивания компетенций </w:t>
      </w:r>
    </w:p>
    <w:p w14:paraId="6773C872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Итоговая оценка за курсовую работу (проект) складывается из оценки содержания и оформления работы, а также оценки за устную защиту. После защиты оценка проставляется в ведомость и зачетную </w:t>
      </w:r>
      <w:proofErr w:type="gramStart"/>
      <w:r w:rsidRPr="00C84E02">
        <w:rPr>
          <w:rFonts w:ascii="Times New Roman" w:eastAsia="Times New Roman" w:hAnsi="Times New Roman" w:cs="Times New Roman"/>
          <w:lang w:eastAsia="ru-RU"/>
        </w:rPr>
        <w:t>книжку</w:t>
      </w:r>
      <w:proofErr w:type="gramEnd"/>
      <w:r w:rsidRPr="00C84E02">
        <w:rPr>
          <w:rFonts w:ascii="Times New Roman" w:eastAsia="Times New Roman" w:hAnsi="Times New Roman" w:cs="Times New Roman"/>
          <w:lang w:eastAsia="ru-RU"/>
        </w:rPr>
        <w:t xml:space="preserve"> и в рецензию на курсовую работу (проект) обучающегося преподавателем.</w:t>
      </w:r>
    </w:p>
    <w:p w14:paraId="5FDDB167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Критерии оценки:</w:t>
      </w:r>
    </w:p>
    <w:p w14:paraId="56EB9D26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обоснование актуальности работы;</w:t>
      </w:r>
    </w:p>
    <w:p w14:paraId="27F8A7C1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наличие цели, задач, предмета и объекта исследования;</w:t>
      </w:r>
    </w:p>
    <w:p w14:paraId="09484EA4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анализ основных теоретических положений и научной литературы;</w:t>
      </w:r>
    </w:p>
    <w:p w14:paraId="35FD8D8B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использование адекватных методик;</w:t>
      </w:r>
    </w:p>
    <w:p w14:paraId="5B2BEE87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наличие качественного количественного анализа;</w:t>
      </w:r>
    </w:p>
    <w:p w14:paraId="3F6A9380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оригинальность выводов и их соответствие в целом задачам исследования;</w:t>
      </w:r>
    </w:p>
    <w:p w14:paraId="76A962E6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соблюдение требований по структуре и оформлению;</w:t>
      </w:r>
    </w:p>
    <w:p w14:paraId="5B4403BE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•</w:t>
      </w:r>
      <w:r w:rsidRPr="00C84E02">
        <w:rPr>
          <w:rFonts w:ascii="Times New Roman" w:eastAsia="Times New Roman" w:hAnsi="Times New Roman" w:cs="Times New Roman"/>
          <w:lang w:eastAsia="ru-RU"/>
        </w:rPr>
        <w:tab/>
        <w:t>самостоятельность выполнения.</w:t>
      </w:r>
    </w:p>
    <w:p w14:paraId="5B508955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Курсовые работы сдаются в строго установленные сроки. Несвоевременное выполнение курсовой работы считается академической задолженностью и ликвидируется в установленном порядке.</w:t>
      </w:r>
    </w:p>
    <w:p w14:paraId="3BB15EA4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Студенты, не получившие положительной оценки по курсовой работе, к сессии не допускаются. Курсовая работа по дисциплине учебного плана, оцененная на «неудовлетворительно», перерабатывается и возвращается на проверку тому же преподавателю.</w:t>
      </w:r>
    </w:p>
    <w:p w14:paraId="1E888E79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Оценка курсовой работы (проекта) осуществляется по традиционной пятибалльной системе: «отлично», «хорошо», «удовлетворительно» и «неудовлетворительно».</w:t>
      </w:r>
    </w:p>
    <w:p w14:paraId="77CE8A13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70D9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Отлично.</w:t>
      </w:r>
      <w:r w:rsidRPr="00C84E02">
        <w:rPr>
          <w:rFonts w:ascii="Times New Roman" w:eastAsia="Times New Roman" w:hAnsi="Times New Roman" w:cs="Times New Roman"/>
          <w:lang w:eastAsia="ru-RU"/>
        </w:rPr>
        <w:t xml:space="preserve"> Работа выполнена самостоятельно в соответствии с темой, сформулированными целями и задачами, и в полном объеме, качество оформления отвечает предъявляемым требованиям.</w:t>
      </w:r>
    </w:p>
    <w:p w14:paraId="4993FE1A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70D9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Хорошо.</w:t>
      </w:r>
      <w:r w:rsidRPr="00C84E02">
        <w:rPr>
          <w:rFonts w:ascii="Times New Roman" w:eastAsia="Times New Roman" w:hAnsi="Times New Roman" w:cs="Times New Roman"/>
          <w:lang w:eastAsia="ru-RU"/>
        </w:rPr>
        <w:t xml:space="preserve"> Основанием для снижения оценки может служить нечеткое представление сущности и результатов в тексте курсовой работы (проекта) или недостаточный уровень качества оформления текстовой части и иллюстративных материалов, или отсутствие последних.</w:t>
      </w:r>
    </w:p>
    <w:p w14:paraId="4D880762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70D9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Удовлетворительно.</w:t>
      </w:r>
      <w:r w:rsidRPr="00C84E02">
        <w:rPr>
          <w:rFonts w:ascii="Times New Roman" w:eastAsia="Times New Roman" w:hAnsi="Times New Roman" w:cs="Times New Roman"/>
          <w:lang w:eastAsia="ru-RU"/>
        </w:rPr>
        <w:t xml:space="preserve"> Дополнительное снижение оценки может быть вызвано выполнением работы не в полном объеме, или неспособностью обучающегося правильно интерпретировать полученные результаты, или недостаточный уровень качества оформления текстовой части и иллюстративных материалов, или отсутствие последних.</w:t>
      </w:r>
    </w:p>
    <w:p w14:paraId="76900F91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70D9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Неудовлетворительно.</w:t>
      </w:r>
      <w:r w:rsidRPr="00C84E02">
        <w:rPr>
          <w:rFonts w:ascii="Times New Roman" w:eastAsia="Times New Roman" w:hAnsi="Times New Roman" w:cs="Times New Roman"/>
          <w:lang w:eastAsia="ru-RU"/>
        </w:rPr>
        <w:t xml:space="preserve"> Выставление этой оценки осуществляется при несамостоятельном выполнении работы, или при неспособности обучающегося пояснить ее основные положения, или в случае фальсификации результатов, или установленного плагиата.</w:t>
      </w:r>
    </w:p>
    <w:p w14:paraId="0FB22D22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Как показывает многолетняя практика, удачно выбранная тема курсовой работы, высокий уровень ее выполнения часто служит базой для выполнения дипломной работы, если формой итоговой государственной аттестации является защита дипломной работы, а также для дальнейшей научной и практической деятельности.</w:t>
      </w:r>
    </w:p>
    <w:p w14:paraId="417A23C7" w14:textId="77777777" w:rsidR="00C84E02" w:rsidRPr="00C84E02" w:rsidRDefault="00C84E02" w:rsidP="00C84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Интересные по тематике, форме и содержанию курсовые работы могут рекомендоваться для публикации, представляться на конкурс студенческих письменных работ и использоваться в учебном процессе.</w:t>
      </w:r>
    </w:p>
    <w:p w14:paraId="05BB6C80" w14:textId="77777777" w:rsidR="00293B12" w:rsidRPr="00304229" w:rsidRDefault="00293B12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023E30DD" w14:textId="77777777" w:rsidR="00C84E02" w:rsidRPr="00C84E02" w:rsidRDefault="00C84E02" w:rsidP="00C84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C84E02">
        <w:rPr>
          <w:rFonts w:ascii="Times New Roman" w:eastAsia="Times New Roman" w:hAnsi="Times New Roman" w:cs="Times New Roman"/>
          <w:b/>
          <w:bCs/>
          <w:lang w:eastAsia="ru-RU"/>
        </w:rPr>
        <w:t>Примерные темы курсовых работ:</w:t>
      </w:r>
    </w:p>
    <w:p w14:paraId="26E530E7" w14:textId="77777777" w:rsidR="00C84E02" w:rsidRPr="00C84E02" w:rsidRDefault="00C84E02" w:rsidP="00C84E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191E49D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Понятие о Священном Писании Нового Завета.</w:t>
      </w:r>
    </w:p>
    <w:p w14:paraId="14FC2B96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Православная аскетика, ее предмет, связь с другими науками. Обоснование христианского аскетизма, его сущность. Аскетический идеал.</w:t>
      </w:r>
    </w:p>
    <w:p w14:paraId="2920D716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История древних переводов книг Нового Завета</w:t>
      </w:r>
    </w:p>
    <w:p w14:paraId="6BE8264E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Канонические и неканонические книги Ветхого Завета.</w:t>
      </w:r>
    </w:p>
    <w:p w14:paraId="44126AD5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Способы Богопознания.</w:t>
      </w:r>
    </w:p>
    <w:p w14:paraId="119947D2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Православная триадология.</w:t>
      </w:r>
    </w:p>
    <w:p w14:paraId="4064FFFB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Понятие о религии.</w:t>
      </w:r>
    </w:p>
    <w:p w14:paraId="7DBD1EF7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Проблема зла и ее христианское понимание.</w:t>
      </w:r>
    </w:p>
    <w:p w14:paraId="5B59E151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Гипотезы происхождения нравственного закона.</w:t>
      </w:r>
    </w:p>
    <w:p w14:paraId="2225B65F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lastRenderedPageBreak/>
        <w:t>Святоотеческий взгляд на доказательство бытия Божия.</w:t>
      </w:r>
    </w:p>
    <w:p w14:paraId="1BD21B1A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Богословское наследие профессора прот. Виталия Борового.</w:t>
      </w:r>
    </w:p>
    <w:p w14:paraId="66667DF3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Западные христианские конфессии в оценке митрополита Антония (Храповицкого).</w:t>
      </w:r>
    </w:p>
    <w:p w14:paraId="04FAB463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Русское православное богословие XIX-XX вв. о католических мариологических догматах.</w:t>
      </w:r>
    </w:p>
    <w:p w14:paraId="20E6FD07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Явления в Лурде, Фатиме и Меджугорье: православная оценка.</w:t>
      </w:r>
    </w:p>
    <w:p w14:paraId="5885BED2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Деятельность архиепископа Марселя Лефевра и раскол интегристов.</w:t>
      </w:r>
    </w:p>
    <w:p w14:paraId="1DF670DB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Жизнь и богословие Дитриха Бонхеффера.</w:t>
      </w:r>
    </w:p>
    <w:p w14:paraId="125450FC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Церковная иерархия в первые три века. Служение епископов, пресвитеров и диаконов в сравнении с современным.</w:t>
      </w:r>
    </w:p>
    <w:p w14:paraId="47B39BB4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Возникновение монашества и его распространение. Типы монашеской жизни. Особенности положения монашества в Церкви. 4-й канон Халкидонского Собора.</w:t>
      </w:r>
    </w:p>
    <w:p w14:paraId="50691F28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Причины возникновения иконоборчества и первоначальная аргументация против иконопочитания. Иконоборческая политика Льва III и отношение к ней в христианском мире.</w:t>
      </w:r>
    </w:p>
    <w:p w14:paraId="6BDD2868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Борьба с гностицизмом и другими еретическими учениями</w:t>
      </w:r>
    </w:p>
    <w:p w14:paraId="1E6406AF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Император Юстиниан Великий и V Вселенский собор</w:t>
      </w:r>
    </w:p>
    <w:p w14:paraId="7E612670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Русь после принятия христианства.</w:t>
      </w:r>
    </w:p>
    <w:p w14:paraId="700C7FBC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Первый и Второй обновленческий собор. Обновленчество в 1930-е годы. Конец обновленчества.</w:t>
      </w:r>
    </w:p>
    <w:p w14:paraId="2A8D429D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Святитель Игнатий Брянчанинов и его духовное наследие.</w:t>
      </w:r>
    </w:p>
    <w:p w14:paraId="0841497F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Русское церковное искусство XIV – начала XV веков. Преподобный Андрей Рублев.</w:t>
      </w:r>
    </w:p>
    <w:p w14:paraId="4BAD330D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Постная Триодь как богослужебная книга. </w:t>
      </w:r>
    </w:p>
    <w:p w14:paraId="4E8C501D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Символика Таинства Покаяния. </w:t>
      </w:r>
    </w:p>
    <w:p w14:paraId="77EA52EE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Развитие Чина присоединения к православию во Вселенской Церкви. </w:t>
      </w:r>
    </w:p>
    <w:p w14:paraId="737C71F7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Символика богослужения Таинства Елеосвящения. </w:t>
      </w:r>
    </w:p>
    <w:p w14:paraId="082CF42A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История чина причащения больных на дому. </w:t>
      </w:r>
    </w:p>
    <w:p w14:paraId="3F9FA43C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История возникновения и развития чинов посвящения. </w:t>
      </w:r>
    </w:p>
    <w:p w14:paraId="6A6C5561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Виды молебных пений. </w:t>
      </w:r>
    </w:p>
    <w:p w14:paraId="5914644C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Русская религиозная мысль XV – XVIII вв.</w:t>
      </w:r>
    </w:p>
    <w:p w14:paraId="7E588D53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Взаимоотношения русской религиозной философии и православной Церкви.</w:t>
      </w:r>
    </w:p>
    <w:p w14:paraId="2632A190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Религиозное взаимодействие «светских» и церковных институтов.</w:t>
      </w:r>
    </w:p>
    <w:p w14:paraId="7F6CE740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Обзор новейших документов Русской православной церкви.</w:t>
      </w:r>
    </w:p>
    <w:p w14:paraId="0FF08F91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Ректоры Кавказской (Ставропольской) семинарии</w:t>
      </w:r>
    </w:p>
    <w:p w14:paraId="1AC07755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Преподобный Сергий и преподобный Кирилл Белозерский</w:t>
      </w:r>
    </w:p>
    <w:p w14:paraId="64AEC08F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Преподобный Сергий и московские князья</w:t>
      </w:r>
    </w:p>
    <w:p w14:paraId="1F1E0F22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Внутреннее устройство Православной Российской Церкви по материалам поместного собора 1917 – 1918 гг.</w:t>
      </w:r>
    </w:p>
    <w:p w14:paraId="5F375561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Наука и религия: проблема демаркации</w:t>
      </w:r>
    </w:p>
    <w:p w14:paraId="68D355C2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Современные теории абиогенного происхождения жизни: модели и проблемы.</w:t>
      </w:r>
    </w:p>
    <w:p w14:paraId="0E8DE66B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Дарвинизм и современная наука.</w:t>
      </w:r>
    </w:p>
    <w:p w14:paraId="74CD62C5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Методы исследования антропогенеза.</w:t>
      </w:r>
    </w:p>
    <w:p w14:paraId="06531FD9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Природа сознания человека: редукционистский и системный подходы.</w:t>
      </w:r>
    </w:p>
    <w:p w14:paraId="3DF97A1C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Праведный Иоанн Кронштадтский как проповедник. </w:t>
      </w:r>
    </w:p>
    <w:p w14:paraId="26CE5971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Особенности русской церковной проповеди начала ХХ в. Прот. Иоанн Восторгов.</w:t>
      </w:r>
    </w:p>
    <w:p w14:paraId="554A12A6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 xml:space="preserve">Нравственный смысл существования государства. </w:t>
      </w:r>
    </w:p>
    <w:p w14:paraId="15BA58E7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Специфика взаимоотношений Церкви с властями различных ветвей и уровней.</w:t>
      </w:r>
    </w:p>
    <w:p w14:paraId="28F14D4B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Достоинство человека как религиозно-нравственная категория.</w:t>
      </w:r>
    </w:p>
    <w:p w14:paraId="4C2EF2A3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Миссия Церкви как апостольство.</w:t>
      </w:r>
    </w:p>
    <w:p w14:paraId="401F407D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Богослужение и миссия.</w:t>
      </w:r>
    </w:p>
    <w:p w14:paraId="09F9DD1F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Особенности миссионерской деятельности среди заключенных.</w:t>
      </w:r>
    </w:p>
    <w:p w14:paraId="51A49C58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Миссия в сети Интернет.</w:t>
      </w:r>
    </w:p>
    <w:p w14:paraId="330EAAA5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Миссионерское служение русских монастырей.</w:t>
      </w:r>
    </w:p>
    <w:p w14:paraId="54B54B24" w14:textId="77777777" w:rsidR="00C84E02" w:rsidRPr="00C84E02" w:rsidRDefault="00C84E02" w:rsidP="00C84E02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4E02">
        <w:rPr>
          <w:rFonts w:ascii="Times New Roman" w:eastAsia="Times New Roman" w:hAnsi="Times New Roman" w:cs="Times New Roman"/>
          <w:lang w:eastAsia="ru-RU"/>
        </w:rPr>
        <w:t>Сердце человека в деле нравственного становления. Учение о сердце как центре человеческой личности в Священном Писании.</w:t>
      </w:r>
    </w:p>
    <w:p w14:paraId="4A107DB1" w14:textId="77777777" w:rsidR="00293B12" w:rsidRPr="0039165B" w:rsidRDefault="00293B12" w:rsidP="00293B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5B2D26E" w14:textId="77777777" w:rsidR="00293B12" w:rsidRDefault="00293B12" w:rsidP="006D7506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9" w:name="_Toc142910857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Промежуточная аттестация</w:t>
      </w:r>
      <w:bookmarkEnd w:id="9"/>
    </w:p>
    <w:p w14:paraId="6718BE04" w14:textId="77777777" w:rsidR="009A2C27" w:rsidRPr="009A2C27" w:rsidRDefault="009A2C27" w:rsidP="009A2C27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A2C27">
        <w:rPr>
          <w:rFonts w:ascii="Times New Roman" w:eastAsia="Calibri" w:hAnsi="Times New Roman" w:cs="Times New Roman"/>
        </w:rPr>
        <w:t>См. соответствующий раздел фонда оценочных средств основной образовательной программы по направлению подготовки 48.03.01 Теология.</w:t>
      </w:r>
    </w:p>
    <w:p w14:paraId="3D8B26AF" w14:textId="77777777" w:rsidR="00293B12" w:rsidRPr="006D7506" w:rsidRDefault="00293B12" w:rsidP="006D7506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0" w:name="_Toc14291085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Учебно-методическое и информационное обеспечение дисциплины</w:t>
      </w:r>
      <w:bookmarkEnd w:id="10"/>
      <w:r w:rsidRPr="006D75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14:paraId="1E57CC83" w14:textId="77777777"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 литература</w:t>
      </w:r>
    </w:p>
    <w:p w14:paraId="294D7543" w14:textId="77777777"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1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1B98639C" w14:textId="77777777"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Аверченков, В.И. Основы научного творчества: учебное пособие / В.И. Аверченков, Ю.А. Малахов. - 3-е изд., стер. - Москва: Издательство «Флинта», 2016. - 156 с.</w:t>
      </w:r>
    </w:p>
    <w:p w14:paraId="40320A19" w14:textId="77777777"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Бушенева, Ю.И. Как правильно написать реферат, курсовую и дипломную работы / Ю.И. Бушенева. - Москва: Издательско-торговая корпорация «Дашков и К°», 2016. - 140 с.</w:t>
      </w:r>
    </w:p>
    <w:p w14:paraId="5ABA4449" w14:textId="77777777"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Демченко, З.А. Методология научно-исследовательской деятельности: учебно-методическое пособие / З.А. Демченко, В.Д. Лебедев, Д.Г. Мясищев. - Архангельск: САФУ, 2015. - 84 с.</w:t>
      </w:r>
    </w:p>
    <w:p w14:paraId="36DA913E" w14:textId="77777777"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Котюрова, М.П. Культура научной речи: текст и его редактирование / М.П. Котюрова, Е.А. Баженова. - 5-е изд., стер. - Москва: Флинта, 2016. - 281 с.</w:t>
      </w:r>
    </w:p>
    <w:p w14:paraId="7A02C080" w14:textId="77777777"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Написание и защита курсовых работ. / Сост. М.А. Шестопалов. М.: МПГУ, 2020.</w:t>
      </w:r>
    </w:p>
    <w:p w14:paraId="569FEB8E" w14:textId="77777777"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 xml:space="preserve">Сингатуллина Г.Р., Подгорная А.И. Курсовая работа: основные требования к подготовке, написанию и защите. - Казань: Изд-во Казан. гос. ун-та, 2008. - 40 с </w:t>
      </w:r>
    </w:p>
    <w:p w14:paraId="501C8692" w14:textId="77777777"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Ширяев Ю.Е., Ширяева С.В. Методика написания курсовой работы, 3. правила оформления и порядок защиты. Практическое пособие. – М.: 2009.</w:t>
      </w:r>
    </w:p>
    <w:p w14:paraId="71635CA9" w14:textId="77777777" w:rsidR="006F2E89" w:rsidRPr="00C84E02" w:rsidRDefault="006F2E89" w:rsidP="00C84E02">
      <w:p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</w:p>
    <w:p w14:paraId="0BE6C67E" w14:textId="77777777" w:rsidR="00293B12" w:rsidRPr="0039165B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Дополнительная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11"/>
    <w:p w14:paraId="2F59966F" w14:textId="77777777" w:rsidR="00293B12" w:rsidRDefault="00293B12" w:rsidP="00D92A2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1AECDED1" w14:textId="77777777"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Горелов С. В. Основы научных исследований: учебное пособие [Текст] / Горелов С. В., Горелов В. П., Григорьев Е. А. - 2-е изд., стер. - Москва, Берлин: Директ- Медиа, 2016. - 534 с. - ISBN 978-5-4475-8350-7</w:t>
      </w:r>
    </w:p>
    <w:p w14:paraId="0C2CBE23" w14:textId="77777777" w:rsidR="006F2E89" w:rsidRPr="006F2E89" w:rsidRDefault="006F2E89" w:rsidP="009936CE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Гребенюк, Н.И. Стилистика русского научного дискурса: учебное пособие / Н.И. Гребенюк, С.В. Гусаренко. - Ставрополь: СКФУ, 2015</w:t>
      </w:r>
    </w:p>
    <w:p w14:paraId="2B86FFC3" w14:textId="77777777"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 xml:space="preserve">Касаткина, Н.С. Методика написания и защиты курсовой </w:t>
      </w:r>
      <w:proofErr w:type="gramStart"/>
      <w:r w:rsidRPr="006F2E89">
        <w:rPr>
          <w:rFonts w:ascii="Times New Roman" w:eastAsia="Times New Roman" w:hAnsi="Times New Roman" w:cs="Times New Roman"/>
          <w:iCs/>
          <w:lang w:eastAsia="ru-RU"/>
        </w:rPr>
        <w:t>педагогике:учебно</w:t>
      </w:r>
      <w:proofErr w:type="gramEnd"/>
      <w:r w:rsidRPr="006F2E89">
        <w:rPr>
          <w:rFonts w:ascii="Times New Roman" w:eastAsia="Times New Roman" w:hAnsi="Times New Roman" w:cs="Times New Roman"/>
          <w:iCs/>
          <w:lang w:eastAsia="ru-RU"/>
        </w:rPr>
        <w:t>-методическое пособие. / Н.С. Касаткина, Н.С. Шкитина; Южно-Уральский государственный гуманитарно-педагогический университет. Уральский научный центр РАО, 2020 – 1052.</w:t>
      </w:r>
    </w:p>
    <w:p w14:paraId="750E9468" w14:textId="77777777" w:rsidR="006F2E89" w:rsidRPr="006F2E89" w:rsidRDefault="006F2E89" w:rsidP="009936CE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Колесникова, Н.И. От конспекта к диссертации: учебное пособие / Н.И. Колесникова. - 10-е изд., стер. - Москва: Флинта, 2018. - 289 с.</w:t>
      </w:r>
    </w:p>
    <w:p w14:paraId="4B605F4E" w14:textId="77777777"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Кравцова, Е.Д. Логика и методология научных исследований: учебное пособие / Е.Д. Кравцова, А.Н. Городищева. - Красноярск: Сибирский федеральный университет, 2014. - 168 с.</w:t>
      </w:r>
    </w:p>
    <w:p w14:paraId="4B350130" w14:textId="77777777" w:rsidR="006F2E89" w:rsidRPr="006F2E89" w:rsidRDefault="006F2E89" w:rsidP="006F2E89">
      <w:pPr>
        <w:pStyle w:val="a5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F2E89">
        <w:rPr>
          <w:rFonts w:ascii="Times New Roman" w:eastAsia="Times New Roman" w:hAnsi="Times New Roman" w:cs="Times New Roman"/>
          <w:iCs/>
          <w:lang w:eastAsia="ru-RU"/>
        </w:rPr>
        <w:t>Цуранова, С.П. Учись читать: о рациональной работе с книгой: учебно</w:t>
      </w:r>
      <w:r>
        <w:rPr>
          <w:rFonts w:ascii="Times New Roman" w:eastAsia="Times New Roman" w:hAnsi="Times New Roman" w:cs="Times New Roman"/>
          <w:iCs/>
          <w:lang w:eastAsia="ru-RU"/>
        </w:rPr>
        <w:t>-</w:t>
      </w:r>
      <w:r w:rsidRPr="006F2E89">
        <w:rPr>
          <w:rFonts w:ascii="Times New Roman" w:eastAsia="Times New Roman" w:hAnsi="Times New Roman" w:cs="Times New Roman"/>
          <w:iCs/>
          <w:lang w:eastAsia="ru-RU"/>
        </w:rPr>
        <w:t xml:space="preserve">методическое пособие / С.П. Цуранова, Т.Е. Косаревская, А.И. Янчий. - </w:t>
      </w:r>
      <w:proofErr w:type="gramStart"/>
      <w:r w:rsidRPr="006F2E89">
        <w:rPr>
          <w:rFonts w:ascii="Times New Roman" w:eastAsia="Times New Roman" w:hAnsi="Times New Roman" w:cs="Times New Roman"/>
          <w:iCs/>
          <w:lang w:eastAsia="ru-RU"/>
        </w:rPr>
        <w:t>Минск :</w:t>
      </w:r>
      <w:proofErr w:type="gramEnd"/>
      <w:r w:rsidRPr="006F2E89">
        <w:rPr>
          <w:rFonts w:ascii="Times New Roman" w:eastAsia="Times New Roman" w:hAnsi="Times New Roman" w:cs="Times New Roman"/>
          <w:iCs/>
          <w:lang w:eastAsia="ru-RU"/>
        </w:rPr>
        <w:t xml:space="preserve"> РИПО, 2014. - 79</w:t>
      </w:r>
    </w:p>
    <w:p w14:paraId="4B7B5DB6" w14:textId="77777777" w:rsidR="006F2E89" w:rsidRPr="00D92A25" w:rsidRDefault="006F2E89" w:rsidP="00D92A2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C6EFB3" w14:textId="77777777" w:rsidR="0039165B" w:rsidRPr="0039165B" w:rsidRDefault="0039165B" w:rsidP="0039165B">
      <w:pPr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39165B">
        <w:rPr>
          <w:rFonts w:ascii="Times New Roman" w:eastAsia="Times New Roman" w:hAnsi="Times New Roman" w:cs="Times New Roman"/>
          <w:b/>
          <w:iCs/>
          <w:lang w:eastAsia="ru-RU"/>
        </w:rPr>
        <w:t>ресурсы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14:paraId="28E6850A" w14:textId="77777777" w:rsidR="00FF0400" w:rsidRPr="006F2E89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F2E89">
        <w:rPr>
          <w:rFonts w:ascii="Times New Roman" w:eastAsia="Times New Roman" w:hAnsi="Times New Roman" w:cs="Times New Roman"/>
          <w:lang w:eastAsia="ru-RU"/>
        </w:rPr>
        <w:t>http://azbyka.ru – Православная энциклопедия «Азбука веры»</w:t>
      </w:r>
    </w:p>
    <w:p w14:paraId="2E8A9066" w14:textId="77777777" w:rsidR="00FF0400" w:rsidRPr="006F2E89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F2E89">
        <w:rPr>
          <w:rFonts w:ascii="Times New Roman" w:eastAsia="Times New Roman" w:hAnsi="Times New Roman" w:cs="Times New Roman"/>
          <w:lang w:eastAsia="ru-RU"/>
        </w:rPr>
        <w:t>http://danuvius.orthodoxy.ru – открытый некоммерческий научный сайт по богословию и патристике</w:t>
      </w:r>
    </w:p>
    <w:p w14:paraId="14D262A3" w14:textId="77777777" w:rsidR="00FF0400" w:rsidRPr="006F2E89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F2E89">
        <w:rPr>
          <w:rFonts w:ascii="Times New Roman" w:eastAsia="Times New Roman" w:hAnsi="Times New Roman" w:cs="Times New Roman"/>
          <w:lang w:eastAsia="ru-RU"/>
        </w:rPr>
        <w:t xml:space="preserve">http://myriobiblion.byzantion.ru –библиотека произведений античных и византийских авторов </w:t>
      </w:r>
    </w:p>
    <w:p w14:paraId="661EC8ED" w14:textId="77777777" w:rsidR="00FF0400" w:rsidRPr="006F2E89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F2E89">
        <w:rPr>
          <w:rFonts w:ascii="Times New Roman" w:eastAsia="Times New Roman" w:hAnsi="Times New Roman" w:cs="Times New Roman"/>
          <w:lang w:eastAsia="ru-RU"/>
        </w:rPr>
        <w:t>http://www.pravenc.ru – Православная энциклопедия под редакцией Патриарха Московского и всея Руси Кирилла: свод знаний по православию и истории религии</w:t>
      </w:r>
    </w:p>
    <w:p w14:paraId="460F1167" w14:textId="77777777" w:rsidR="0039165B" w:rsidRPr="006F2E89" w:rsidRDefault="0039165B" w:rsidP="005D477F">
      <w:pPr>
        <w:tabs>
          <w:tab w:val="num" w:pos="1134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4B1B6612" w14:textId="77777777" w:rsidR="0039165B" w:rsidRPr="00AF6BE2" w:rsidRDefault="0039165B" w:rsidP="006D7506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2" w:name="_Toc142910859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 обеспечение дисциплины</w:t>
      </w:r>
      <w:bookmarkEnd w:id="1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14:paraId="7527AF94" w14:textId="77777777" w:rsidR="0039165B" w:rsidRPr="0039165B" w:rsidRDefault="0039165B" w:rsidP="00391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 xml:space="preserve">Лекционные занятия: - стенды - наглядные пособия; - аудитория, оснащенная презентационной техникой, проектор, экран, компьютер/ноутбук) и.т.д. Практические занятия: - доступ к библиотечным ресурсам; - доступ к сети Интернет; - аудитория, оснащенная презентационной </w:t>
      </w:r>
      <w:r w:rsidRPr="0039165B">
        <w:rPr>
          <w:rFonts w:ascii="Times New Roman" w:eastAsia="Times New Roman" w:hAnsi="Times New Roman" w:cs="Times New Roman"/>
          <w:lang w:eastAsia="ru-RU"/>
        </w:rPr>
        <w:lastRenderedPageBreak/>
        <w:t>техникой, проектор, экран, компьютер/ноутбук) и.т.д.</w:t>
      </w:r>
    </w:p>
    <w:p w14:paraId="0E87C850" w14:textId="77777777" w:rsidR="00484EC3" w:rsidRDefault="00484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A1C6F2C" w14:textId="77777777" w:rsidR="00484EC3" w:rsidRPr="00484EC3" w:rsidRDefault="00484EC3" w:rsidP="00484EC3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3" w:name="_Toc142910860"/>
      <w:r w:rsidRPr="00484EC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Приложения</w:t>
      </w:r>
      <w:bookmarkEnd w:id="13"/>
    </w:p>
    <w:p w14:paraId="7FE190BF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484EC3">
        <w:rPr>
          <w:rFonts w:ascii="Times New Roman" w:eastAsia="Times New Roman" w:hAnsi="Times New Roman" w:cs="Times New Roman"/>
          <w:i/>
          <w:lang w:eastAsia="ru-RU"/>
        </w:rPr>
        <w:t>(Приложение 1)</w:t>
      </w:r>
    </w:p>
    <w:p w14:paraId="0B7ADE36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3AB639C" w14:textId="77777777" w:rsidR="00484EC3" w:rsidRPr="00484EC3" w:rsidRDefault="00484EC3" w:rsidP="00484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Религиозная организация - духовная образовательная организация «Ставропольская духовная семинария Ставропольской и Невинномысской епархии Русской Православной Церкви»</w:t>
      </w:r>
    </w:p>
    <w:p w14:paraId="61190EAB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9549C67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E00CC92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FB4DCDF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88A3D11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A5577CA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BE14638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C4F90E8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37707D3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Курсовая работа на тему:</w:t>
      </w:r>
    </w:p>
    <w:p w14:paraId="5873E0B9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ТЕМА</w:t>
      </w:r>
    </w:p>
    <w:p w14:paraId="70810673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0E1638A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1B45F0E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FAF5F38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5E4DDF6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823DF17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3323C16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93803D0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4F72B04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Выполнил студент № курса</w:t>
      </w:r>
    </w:p>
    <w:p w14:paraId="1939F3E0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Ф.И.О.</w:t>
      </w:r>
    </w:p>
    <w:p w14:paraId="5F4D8D6C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D375927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F63FCBF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Проверил ст. преподаватель кафедры</w:t>
      </w:r>
    </w:p>
    <w:p w14:paraId="09E3DB1F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(название кафедры)</w:t>
      </w:r>
    </w:p>
    <w:p w14:paraId="0559DC6D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учена степень, сан, Ф.И.О.</w:t>
      </w:r>
    </w:p>
    <w:p w14:paraId="636A02DC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4FC93C6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  <w:r w:rsidRPr="00484EC3">
        <w:rPr>
          <w:rFonts w:ascii="Times New Roman" w:eastAsia="Times New Roman" w:hAnsi="Times New Roman" w:cs="Times New Roman"/>
          <w:lang w:eastAsia="ru-RU"/>
        </w:rPr>
        <w:t>Оценка</w:t>
      </w:r>
    </w:p>
    <w:p w14:paraId="18BE1BAD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038825B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2EDB3FA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41E4C46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960D3B9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2A7462F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63C5B15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47EFE95" w14:textId="77777777" w:rsidR="00484EC3" w:rsidRPr="00484EC3" w:rsidRDefault="00484EC3" w:rsidP="00484EC3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6F97EAF" w14:textId="77777777" w:rsidR="00484EC3" w:rsidRPr="00484EC3" w:rsidRDefault="00484EC3" w:rsidP="00484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484EC3">
        <w:rPr>
          <w:rFonts w:ascii="Times New Roman" w:eastAsia="Times New Roman" w:hAnsi="Times New Roman" w:cs="Times New Roman"/>
          <w:bCs/>
          <w:lang w:eastAsia="ru-RU"/>
        </w:rPr>
        <w:t>Ставрополь, ГОД</w:t>
      </w:r>
    </w:p>
    <w:p w14:paraId="6C7DD06B" w14:textId="77777777" w:rsidR="00484EC3" w:rsidRPr="00484EC3" w:rsidRDefault="00484EC3" w:rsidP="00484EC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1B198B3" w14:textId="77777777" w:rsidR="00FF3BA8" w:rsidRPr="0039165B" w:rsidRDefault="00FF3BA8" w:rsidP="0039165B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sectPr w:rsidR="00FF3BA8" w:rsidRPr="0039165B" w:rsidSect="00D92A2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32EA0" w14:textId="77777777" w:rsidR="00127F9E" w:rsidRDefault="00127F9E" w:rsidP="00A50964">
      <w:pPr>
        <w:spacing w:after="0" w:line="240" w:lineRule="auto"/>
      </w:pPr>
      <w:r>
        <w:separator/>
      </w:r>
    </w:p>
  </w:endnote>
  <w:endnote w:type="continuationSeparator" w:id="0">
    <w:p w14:paraId="4BBE86BF" w14:textId="77777777" w:rsidR="00127F9E" w:rsidRDefault="00127F9E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788070"/>
      <w:docPartObj>
        <w:docPartGallery w:val="Page Numbers (Bottom of Page)"/>
        <w:docPartUnique/>
      </w:docPartObj>
    </w:sdtPr>
    <w:sdtContent>
      <w:p w14:paraId="48031F7B" w14:textId="77777777" w:rsidR="009936CE" w:rsidRDefault="0000000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30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3ADB8E5F" w14:textId="77777777" w:rsidR="009936CE" w:rsidRDefault="009936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4884E" w14:textId="77777777" w:rsidR="00127F9E" w:rsidRDefault="00127F9E" w:rsidP="00A50964">
      <w:pPr>
        <w:spacing w:after="0" w:line="240" w:lineRule="auto"/>
      </w:pPr>
      <w:r>
        <w:separator/>
      </w:r>
    </w:p>
  </w:footnote>
  <w:footnote w:type="continuationSeparator" w:id="0">
    <w:p w14:paraId="48BA188A" w14:textId="77777777" w:rsidR="00127F9E" w:rsidRDefault="00127F9E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65C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" w15:restartNumberingAfterBreak="0">
    <w:nsid w:val="03A921A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0413058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087C31C4"/>
    <w:multiLevelType w:val="hybridMultilevel"/>
    <w:tmpl w:val="B41C3A84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450B1"/>
    <w:multiLevelType w:val="hybridMultilevel"/>
    <w:tmpl w:val="DAF45BA4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0365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" w15:restartNumberingAfterBreak="0">
    <w:nsid w:val="21846B93"/>
    <w:multiLevelType w:val="hybridMultilevel"/>
    <w:tmpl w:val="45BEF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9187F"/>
    <w:multiLevelType w:val="hybridMultilevel"/>
    <w:tmpl w:val="E5C8B246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F0286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 w15:restartNumberingAfterBreak="0">
    <w:nsid w:val="253757CA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27634820"/>
    <w:multiLevelType w:val="hybridMultilevel"/>
    <w:tmpl w:val="8D64D7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7AD417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 w15:restartNumberingAfterBreak="0">
    <w:nsid w:val="2A4A25FD"/>
    <w:multiLevelType w:val="hybridMultilevel"/>
    <w:tmpl w:val="3C4A2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B481D"/>
    <w:multiLevelType w:val="hybridMultilevel"/>
    <w:tmpl w:val="6B0C4AA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CD818CE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5" w15:restartNumberingAfterBreak="0">
    <w:nsid w:val="2FB501DC"/>
    <w:multiLevelType w:val="hybridMultilevel"/>
    <w:tmpl w:val="0B58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C41F1E"/>
    <w:multiLevelType w:val="singleLevel"/>
    <w:tmpl w:val="42AC488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7EA4669"/>
    <w:multiLevelType w:val="hybridMultilevel"/>
    <w:tmpl w:val="DD580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05D4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9" w15:restartNumberingAfterBreak="0">
    <w:nsid w:val="40530275"/>
    <w:multiLevelType w:val="hybridMultilevel"/>
    <w:tmpl w:val="CD1061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5B0B47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1" w15:restartNumberingAfterBreak="0">
    <w:nsid w:val="43166652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2" w15:restartNumberingAfterBreak="0">
    <w:nsid w:val="44204FAE"/>
    <w:multiLevelType w:val="hybridMultilevel"/>
    <w:tmpl w:val="115077F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D1AC6"/>
    <w:multiLevelType w:val="hybridMultilevel"/>
    <w:tmpl w:val="A8E4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205"/>
    <w:multiLevelType w:val="hybridMultilevel"/>
    <w:tmpl w:val="C24EB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7027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515B5E70"/>
    <w:multiLevelType w:val="hybridMultilevel"/>
    <w:tmpl w:val="62C485AA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A766EC"/>
    <w:multiLevelType w:val="hybridMultilevel"/>
    <w:tmpl w:val="5A34F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850AB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9" w15:restartNumberingAfterBreak="0">
    <w:nsid w:val="571C075D"/>
    <w:multiLevelType w:val="hybridMultilevel"/>
    <w:tmpl w:val="680040EC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C2D94"/>
    <w:multiLevelType w:val="hybridMultilevel"/>
    <w:tmpl w:val="637CF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CF659E"/>
    <w:multiLevelType w:val="hybridMultilevel"/>
    <w:tmpl w:val="CD1061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6D30BE"/>
    <w:multiLevelType w:val="multilevel"/>
    <w:tmpl w:val="D9262A48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3" w15:restartNumberingAfterBreak="0">
    <w:nsid w:val="607365F5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565F7"/>
    <w:multiLevelType w:val="hybridMultilevel"/>
    <w:tmpl w:val="12302F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E9018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6" w15:restartNumberingAfterBreak="0">
    <w:nsid w:val="687E677A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71440"/>
    <w:multiLevelType w:val="hybridMultilevel"/>
    <w:tmpl w:val="EDF8EC30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E3200"/>
    <w:multiLevelType w:val="hybridMultilevel"/>
    <w:tmpl w:val="BD12F1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D5953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0" w15:restartNumberingAfterBreak="0">
    <w:nsid w:val="71661615"/>
    <w:multiLevelType w:val="multilevel"/>
    <w:tmpl w:val="2586D7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79377F3E"/>
    <w:multiLevelType w:val="hybridMultilevel"/>
    <w:tmpl w:val="85FE027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DF603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3" w15:restartNumberingAfterBreak="0">
    <w:nsid w:val="7BFD64A9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4" w15:restartNumberingAfterBreak="0">
    <w:nsid w:val="7C837813"/>
    <w:multiLevelType w:val="hybridMultilevel"/>
    <w:tmpl w:val="1A14E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193924">
    <w:abstractNumId w:val="32"/>
  </w:num>
  <w:num w:numId="2" w16cid:durableId="1799297599">
    <w:abstractNumId w:val="15"/>
  </w:num>
  <w:num w:numId="3" w16cid:durableId="738404255">
    <w:abstractNumId w:val="30"/>
  </w:num>
  <w:num w:numId="4" w16cid:durableId="424692385">
    <w:abstractNumId w:val="31"/>
  </w:num>
  <w:num w:numId="5" w16cid:durableId="14621576">
    <w:abstractNumId w:val="34"/>
  </w:num>
  <w:num w:numId="6" w16cid:durableId="130756812">
    <w:abstractNumId w:val="16"/>
  </w:num>
  <w:num w:numId="7" w16cid:durableId="728917828">
    <w:abstractNumId w:val="11"/>
  </w:num>
  <w:num w:numId="8" w16cid:durableId="542251178">
    <w:abstractNumId w:val="8"/>
  </w:num>
  <w:num w:numId="9" w16cid:durableId="1492217468">
    <w:abstractNumId w:val="40"/>
  </w:num>
  <w:num w:numId="10" w16cid:durableId="1953902577">
    <w:abstractNumId w:val="6"/>
  </w:num>
  <w:num w:numId="11" w16cid:durableId="869800930">
    <w:abstractNumId w:val="10"/>
  </w:num>
  <w:num w:numId="12" w16cid:durableId="1661496827">
    <w:abstractNumId w:val="3"/>
  </w:num>
  <w:num w:numId="13" w16cid:durableId="1546870686">
    <w:abstractNumId w:val="44"/>
  </w:num>
  <w:num w:numId="14" w16cid:durableId="1803159255">
    <w:abstractNumId w:val="23"/>
  </w:num>
  <w:num w:numId="15" w16cid:durableId="2007826552">
    <w:abstractNumId w:val="33"/>
  </w:num>
  <w:num w:numId="16" w16cid:durableId="707027276">
    <w:abstractNumId w:val="37"/>
  </w:num>
  <w:num w:numId="17" w16cid:durableId="2052151743">
    <w:abstractNumId w:val="36"/>
  </w:num>
  <w:num w:numId="18" w16cid:durableId="221260203">
    <w:abstractNumId w:val="29"/>
  </w:num>
  <w:num w:numId="19" w16cid:durableId="593831016">
    <w:abstractNumId w:val="26"/>
  </w:num>
  <w:num w:numId="20" w16cid:durableId="497498426">
    <w:abstractNumId w:val="7"/>
  </w:num>
  <w:num w:numId="21" w16cid:durableId="444085545">
    <w:abstractNumId w:val="4"/>
  </w:num>
  <w:num w:numId="22" w16cid:durableId="965699051">
    <w:abstractNumId w:val="22"/>
  </w:num>
  <w:num w:numId="23" w16cid:durableId="367803587">
    <w:abstractNumId w:val="41"/>
  </w:num>
  <w:num w:numId="24" w16cid:durableId="578834073">
    <w:abstractNumId w:val="38"/>
  </w:num>
  <w:num w:numId="25" w16cid:durableId="1081676894">
    <w:abstractNumId w:val="24"/>
  </w:num>
  <w:num w:numId="26" w16cid:durableId="1944264674">
    <w:abstractNumId w:val="42"/>
  </w:num>
  <w:num w:numId="27" w16cid:durableId="138347980">
    <w:abstractNumId w:val="39"/>
  </w:num>
  <w:num w:numId="28" w16cid:durableId="673413478">
    <w:abstractNumId w:val="35"/>
  </w:num>
  <w:num w:numId="29" w16cid:durableId="1799949051">
    <w:abstractNumId w:val="18"/>
  </w:num>
  <w:num w:numId="30" w16cid:durableId="943420182">
    <w:abstractNumId w:val="20"/>
  </w:num>
  <w:num w:numId="31" w16cid:durableId="919211975">
    <w:abstractNumId w:val="43"/>
  </w:num>
  <w:num w:numId="32" w16cid:durableId="888345664">
    <w:abstractNumId w:val="0"/>
  </w:num>
  <w:num w:numId="33" w16cid:durableId="1141264795">
    <w:abstractNumId w:val="14"/>
  </w:num>
  <w:num w:numId="34" w16cid:durableId="677852227">
    <w:abstractNumId w:val="28"/>
  </w:num>
  <w:num w:numId="35" w16cid:durableId="942762085">
    <w:abstractNumId w:val="2"/>
  </w:num>
  <w:num w:numId="36" w16cid:durableId="713117541">
    <w:abstractNumId w:val="5"/>
  </w:num>
  <w:num w:numId="37" w16cid:durableId="12466523">
    <w:abstractNumId w:val="21"/>
  </w:num>
  <w:num w:numId="38" w16cid:durableId="585844895">
    <w:abstractNumId w:val="9"/>
  </w:num>
  <w:num w:numId="39" w16cid:durableId="1837263279">
    <w:abstractNumId w:val="25"/>
  </w:num>
  <w:num w:numId="40" w16cid:durableId="1599293821">
    <w:abstractNumId w:val="1"/>
  </w:num>
  <w:num w:numId="41" w16cid:durableId="429354624">
    <w:abstractNumId w:val="12"/>
  </w:num>
  <w:num w:numId="42" w16cid:durableId="1451586996">
    <w:abstractNumId w:val="17"/>
  </w:num>
  <w:num w:numId="43" w16cid:durableId="930239330">
    <w:abstractNumId w:val="27"/>
  </w:num>
  <w:num w:numId="44" w16cid:durableId="231427403">
    <w:abstractNumId w:val="19"/>
  </w:num>
  <w:num w:numId="45" w16cid:durableId="811366813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864"/>
    <w:rsid w:val="000210CD"/>
    <w:rsid w:val="000355D6"/>
    <w:rsid w:val="00041FA9"/>
    <w:rsid w:val="00043671"/>
    <w:rsid w:val="00057E86"/>
    <w:rsid w:val="000727AF"/>
    <w:rsid w:val="000902CA"/>
    <w:rsid w:val="00094AAC"/>
    <w:rsid w:val="000A6BA5"/>
    <w:rsid w:val="001007B3"/>
    <w:rsid w:val="001046E6"/>
    <w:rsid w:val="00117BE3"/>
    <w:rsid w:val="00127F9E"/>
    <w:rsid w:val="00161AB5"/>
    <w:rsid w:val="0017504F"/>
    <w:rsid w:val="00181BB4"/>
    <w:rsid w:val="00186ED3"/>
    <w:rsid w:val="001B03A9"/>
    <w:rsid w:val="00226304"/>
    <w:rsid w:val="00255CD2"/>
    <w:rsid w:val="00270D91"/>
    <w:rsid w:val="00271307"/>
    <w:rsid w:val="00293B12"/>
    <w:rsid w:val="002A6299"/>
    <w:rsid w:val="002C31E9"/>
    <w:rsid w:val="002C525C"/>
    <w:rsid w:val="002D02AC"/>
    <w:rsid w:val="002E5CC1"/>
    <w:rsid w:val="002E6515"/>
    <w:rsid w:val="00304229"/>
    <w:rsid w:val="0032301F"/>
    <w:rsid w:val="00367760"/>
    <w:rsid w:val="0039165B"/>
    <w:rsid w:val="003A04E4"/>
    <w:rsid w:val="003A5B15"/>
    <w:rsid w:val="003B5CD3"/>
    <w:rsid w:val="003B6992"/>
    <w:rsid w:val="003C1EC9"/>
    <w:rsid w:val="003C79E5"/>
    <w:rsid w:val="003E7CB3"/>
    <w:rsid w:val="00422DCB"/>
    <w:rsid w:val="00427729"/>
    <w:rsid w:val="004503F1"/>
    <w:rsid w:val="004568E8"/>
    <w:rsid w:val="00482437"/>
    <w:rsid w:val="00484EC3"/>
    <w:rsid w:val="004B451E"/>
    <w:rsid w:val="00507D29"/>
    <w:rsid w:val="005770E6"/>
    <w:rsid w:val="005B4055"/>
    <w:rsid w:val="005C5A7F"/>
    <w:rsid w:val="005C6DB1"/>
    <w:rsid w:val="005D32BC"/>
    <w:rsid w:val="005D477F"/>
    <w:rsid w:val="005D6040"/>
    <w:rsid w:val="005E6956"/>
    <w:rsid w:val="0061146C"/>
    <w:rsid w:val="00615FEE"/>
    <w:rsid w:val="0064031E"/>
    <w:rsid w:val="006632DA"/>
    <w:rsid w:val="006656C3"/>
    <w:rsid w:val="0069165A"/>
    <w:rsid w:val="006958C9"/>
    <w:rsid w:val="006B764B"/>
    <w:rsid w:val="006C013A"/>
    <w:rsid w:val="006C50D1"/>
    <w:rsid w:val="006D7506"/>
    <w:rsid w:val="006E062B"/>
    <w:rsid w:val="006F2E89"/>
    <w:rsid w:val="007200AB"/>
    <w:rsid w:val="007B301F"/>
    <w:rsid w:val="007C083B"/>
    <w:rsid w:val="007D4AE7"/>
    <w:rsid w:val="007F02A3"/>
    <w:rsid w:val="007F4FB9"/>
    <w:rsid w:val="008365FC"/>
    <w:rsid w:val="008B58C0"/>
    <w:rsid w:val="008E330A"/>
    <w:rsid w:val="008F518E"/>
    <w:rsid w:val="009005DD"/>
    <w:rsid w:val="009107A4"/>
    <w:rsid w:val="00923B26"/>
    <w:rsid w:val="00931109"/>
    <w:rsid w:val="009426D6"/>
    <w:rsid w:val="00956DA5"/>
    <w:rsid w:val="00957557"/>
    <w:rsid w:val="00963884"/>
    <w:rsid w:val="009936CE"/>
    <w:rsid w:val="009A2C27"/>
    <w:rsid w:val="009E2DCE"/>
    <w:rsid w:val="00A209F8"/>
    <w:rsid w:val="00A22986"/>
    <w:rsid w:val="00A50964"/>
    <w:rsid w:val="00A80E87"/>
    <w:rsid w:val="00A97E6A"/>
    <w:rsid w:val="00AA098A"/>
    <w:rsid w:val="00AF6BE2"/>
    <w:rsid w:val="00AF784A"/>
    <w:rsid w:val="00B11294"/>
    <w:rsid w:val="00B3359E"/>
    <w:rsid w:val="00B50114"/>
    <w:rsid w:val="00BA7E88"/>
    <w:rsid w:val="00BD377F"/>
    <w:rsid w:val="00BF76B9"/>
    <w:rsid w:val="00C03FBE"/>
    <w:rsid w:val="00C23114"/>
    <w:rsid w:val="00C5107D"/>
    <w:rsid w:val="00C54F77"/>
    <w:rsid w:val="00C84E02"/>
    <w:rsid w:val="00CA751D"/>
    <w:rsid w:val="00CB4CF8"/>
    <w:rsid w:val="00CC0004"/>
    <w:rsid w:val="00CC4876"/>
    <w:rsid w:val="00CE7972"/>
    <w:rsid w:val="00D427F5"/>
    <w:rsid w:val="00D50B7F"/>
    <w:rsid w:val="00D761F4"/>
    <w:rsid w:val="00D84B52"/>
    <w:rsid w:val="00D92A25"/>
    <w:rsid w:val="00DB2C1A"/>
    <w:rsid w:val="00DE1810"/>
    <w:rsid w:val="00E0211F"/>
    <w:rsid w:val="00E04079"/>
    <w:rsid w:val="00E720B7"/>
    <w:rsid w:val="00E92C11"/>
    <w:rsid w:val="00E96100"/>
    <w:rsid w:val="00EA4975"/>
    <w:rsid w:val="00EC0555"/>
    <w:rsid w:val="00ED727E"/>
    <w:rsid w:val="00ED7FB3"/>
    <w:rsid w:val="00EE4864"/>
    <w:rsid w:val="00F079BD"/>
    <w:rsid w:val="00F210D7"/>
    <w:rsid w:val="00F24365"/>
    <w:rsid w:val="00F432B0"/>
    <w:rsid w:val="00F46FDF"/>
    <w:rsid w:val="00F55E52"/>
    <w:rsid w:val="00F86E8C"/>
    <w:rsid w:val="00FD3B1A"/>
    <w:rsid w:val="00FD3C87"/>
    <w:rsid w:val="00FE2690"/>
    <w:rsid w:val="00FE3943"/>
    <w:rsid w:val="00FF0400"/>
    <w:rsid w:val="00FF3BA8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4191E"/>
  <w15:docId w15:val="{0B54E39D-DCE0-4093-B95D-AB5B6E27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01F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paragraph" w:styleId="ad">
    <w:name w:val="Title"/>
    <w:basedOn w:val="a"/>
    <w:next w:val="a"/>
    <w:link w:val="ae"/>
    <w:uiPriority w:val="10"/>
    <w:qFormat/>
    <w:rsid w:val="00C84E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uiPriority w:val="10"/>
    <w:rsid w:val="00C84E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3A0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A04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10697-B2CD-44B0-86E1-3B2921701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6318</Words>
  <Characters>36019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</dc:creator>
  <cp:lastModifiedBy>Проректор</cp:lastModifiedBy>
  <cp:revision>11</cp:revision>
  <cp:lastPrinted>2022-11-28T08:24:00Z</cp:lastPrinted>
  <dcterms:created xsi:type="dcterms:W3CDTF">2023-08-14T10:05:00Z</dcterms:created>
  <dcterms:modified xsi:type="dcterms:W3CDTF">2024-09-25T08:29:00Z</dcterms:modified>
</cp:coreProperties>
</file>